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71C0" w14:textId="77777777" w:rsidR="00A6250A" w:rsidRPr="00461599" w:rsidRDefault="00C4685F" w:rsidP="00461599">
      <w:pPr>
        <w:jc w:val="center"/>
        <w:rPr>
          <w:b/>
          <w:sz w:val="24"/>
          <w:szCs w:val="24"/>
        </w:rPr>
      </w:pPr>
      <w:r w:rsidRPr="00461599">
        <w:rPr>
          <w:b/>
          <w:sz w:val="24"/>
          <w:szCs w:val="24"/>
        </w:rPr>
        <w:t>Instructions for Completing MTEP Review Readiness Packets</w:t>
      </w:r>
    </w:p>
    <w:p w14:paraId="398B448F" w14:textId="5ABFAD6C" w:rsidR="00C36B42" w:rsidRDefault="007D35F2">
      <w:r>
        <w:t>Use these guidelines, along with the Sample Review Readiness Packet, when completing a</w:t>
      </w:r>
      <w:r w:rsidR="00CB5D3F">
        <w:t xml:space="preserve"> new Review Readiness Packet for submission to </w:t>
      </w:r>
      <w:r w:rsidR="00034A4C">
        <w:t xml:space="preserve">the appropriate </w:t>
      </w:r>
      <w:r w:rsidR="00CB5D3F">
        <w:t>Service Program Manager.</w:t>
      </w:r>
      <w:r w:rsidR="00C36B42">
        <w:t xml:space="preserve"> Note that the packet must be submitted with the appropriate</w:t>
      </w:r>
      <w:r w:rsidR="005603A2">
        <w:t xml:space="preserve"> course/occupation</w:t>
      </w:r>
      <w:r w:rsidR="00C36B42">
        <w:t xml:space="preserve"> documentation as outlined in the sheet.</w:t>
      </w:r>
    </w:p>
    <w:p w14:paraId="4CF3C3F0" w14:textId="77777777" w:rsidR="00F23807" w:rsidRPr="00D922F3" w:rsidRDefault="00F23807" w:rsidP="00461599">
      <w:pPr>
        <w:jc w:val="center"/>
        <w:rPr>
          <w:b/>
          <w:sz w:val="24"/>
          <w:szCs w:val="24"/>
        </w:rPr>
      </w:pPr>
      <w:r w:rsidRPr="00D922F3">
        <w:rPr>
          <w:b/>
          <w:sz w:val="24"/>
          <w:szCs w:val="24"/>
        </w:rPr>
        <w:t>Scheduling Tab</w:t>
      </w:r>
    </w:p>
    <w:p w14:paraId="3EB0B597" w14:textId="77777777" w:rsidR="00F23807" w:rsidRDefault="00F23807"/>
    <w:tbl>
      <w:tblPr>
        <w:tblW w:w="9140" w:type="dxa"/>
        <w:tblLook w:val="04A0" w:firstRow="1" w:lastRow="0" w:firstColumn="1" w:lastColumn="0" w:noHBand="0" w:noVBand="1"/>
      </w:tblPr>
      <w:tblGrid>
        <w:gridCol w:w="455"/>
        <w:gridCol w:w="8685"/>
      </w:tblGrid>
      <w:tr w:rsidR="00F23807" w:rsidRPr="00F23807" w14:paraId="72978394" w14:textId="77777777" w:rsidTr="00F23807">
        <w:trPr>
          <w:trHeight w:val="30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332ECF" w14:textId="77777777" w:rsidR="00F23807" w:rsidRPr="000315F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="00F23807" w:rsidRPr="000315F7">
              <w:rPr>
                <w:rFonts w:ascii="Calibri" w:eastAsia="Times New Roman" w:hAnsi="Calibri" w:cs="Calibri"/>
                <w:b/>
                <w:bCs/>
                <w:color w:val="000000"/>
              </w:rPr>
              <w:t>Review Data</w:t>
            </w:r>
          </w:p>
        </w:tc>
      </w:tr>
      <w:tr w:rsidR="00F23807" w:rsidRPr="00F23807" w14:paraId="4E5ED56C" w14:textId="77777777" w:rsidTr="00F23807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9FB070" w14:textId="77777777" w:rsidR="00F23807" w:rsidRPr="00F23807" w:rsidRDefault="00F23807" w:rsidP="00F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 </w:t>
            </w:r>
            <w:r w:rsidR="000315F7">
              <w:rPr>
                <w:rFonts w:ascii="Calibri" w:eastAsia="Times New Roman" w:hAnsi="Calibri" w:cs="Calibri"/>
                <w:color w:val="000000"/>
              </w:rPr>
              <w:t>a)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409347" w14:textId="77777777" w:rsidR="00F23807" w:rsidRPr="00F23807" w:rsidRDefault="00F23807" w:rsidP="00F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Service</w:t>
            </w:r>
          </w:p>
        </w:tc>
      </w:tr>
      <w:tr w:rsidR="00F23807" w:rsidRPr="00F23807" w14:paraId="6CA8A99A" w14:textId="77777777" w:rsidTr="00F23807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2E66C7" w14:textId="77777777" w:rsidR="00F23807" w:rsidRPr="00F23807" w:rsidRDefault="00F23807" w:rsidP="00F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 </w:t>
            </w:r>
            <w:r w:rsidR="000315F7">
              <w:rPr>
                <w:rFonts w:ascii="Calibri" w:eastAsia="Times New Roman" w:hAnsi="Calibri" w:cs="Calibri"/>
                <w:color w:val="000000"/>
              </w:rPr>
              <w:t>b)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29B244" w14:textId="77777777" w:rsidR="00F23807" w:rsidRPr="00F23807" w:rsidRDefault="00F23807" w:rsidP="00F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F23807" w:rsidRPr="00F23807" w14:paraId="33909CB6" w14:textId="77777777" w:rsidTr="00F23807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7F5D0D" w14:textId="77777777" w:rsidR="00F23807" w:rsidRPr="00F23807" w:rsidRDefault="00F23807" w:rsidP="00F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 </w:t>
            </w:r>
            <w:r w:rsidR="000315F7">
              <w:rPr>
                <w:rFonts w:ascii="Calibri" w:eastAsia="Times New Roman" w:hAnsi="Calibri" w:cs="Calibri"/>
                <w:color w:val="000000"/>
              </w:rPr>
              <w:t>c)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2188F9" w14:textId="77777777" w:rsidR="00F23807" w:rsidRPr="00F23807" w:rsidRDefault="00F23807" w:rsidP="00F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Schoolhouse</w:t>
            </w:r>
          </w:p>
        </w:tc>
      </w:tr>
      <w:tr w:rsidR="00F23807" w:rsidRPr="00F23807" w14:paraId="395F0345" w14:textId="77777777" w:rsidTr="00F23807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D8CD4E" w14:textId="77777777" w:rsidR="00F23807" w:rsidRPr="00F23807" w:rsidRDefault="00F23807" w:rsidP="00F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 </w:t>
            </w:r>
            <w:r w:rsidR="000315F7">
              <w:rPr>
                <w:rFonts w:ascii="Calibri" w:eastAsia="Times New Roman" w:hAnsi="Calibri" w:cs="Calibri"/>
                <w:color w:val="000000"/>
              </w:rPr>
              <w:t>d)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49055A" w14:textId="77777777" w:rsidR="00F23807" w:rsidRPr="00F23807" w:rsidRDefault="00F23807" w:rsidP="00F23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Review Type</w:t>
            </w:r>
          </w:p>
        </w:tc>
      </w:tr>
    </w:tbl>
    <w:p w14:paraId="0D0D430A" w14:textId="77777777" w:rsidR="00F23807" w:rsidRDefault="00F23807"/>
    <w:p w14:paraId="50D1895C" w14:textId="77777777" w:rsidR="00F23807" w:rsidRDefault="000315F7" w:rsidP="00CD7FA3">
      <w:pPr>
        <w:pStyle w:val="ListParagraph"/>
        <w:numPr>
          <w:ilvl w:val="0"/>
          <w:numId w:val="1"/>
        </w:numPr>
        <w:spacing w:line="240" w:lineRule="auto"/>
      </w:pPr>
      <w:r>
        <w:t xml:space="preserve">a) </w:t>
      </w:r>
      <w:r w:rsidR="00F23807">
        <w:t xml:space="preserve">Choose </w:t>
      </w:r>
      <w:r w:rsidR="003A07D6">
        <w:t>military service from the drop-down menu.</w:t>
      </w:r>
    </w:p>
    <w:p w14:paraId="118F6724" w14:textId="77777777" w:rsidR="003A07D6" w:rsidRDefault="000315F7" w:rsidP="00CD7FA3">
      <w:pPr>
        <w:spacing w:line="240" w:lineRule="auto"/>
        <w:ind w:left="360" w:firstLine="360"/>
      </w:pPr>
      <w:r>
        <w:t xml:space="preserve">b) </w:t>
      </w:r>
      <w:r w:rsidR="003A07D6">
        <w:t xml:space="preserve">Enter the </w:t>
      </w:r>
      <w:r w:rsidR="00461599">
        <w:t>primary training location for the review.</w:t>
      </w:r>
    </w:p>
    <w:p w14:paraId="457485F4" w14:textId="77777777" w:rsidR="00461599" w:rsidRDefault="000315F7" w:rsidP="00CD7FA3">
      <w:pPr>
        <w:pStyle w:val="ListParagraph"/>
        <w:spacing w:line="240" w:lineRule="auto"/>
      </w:pPr>
      <w:r>
        <w:t xml:space="preserve">c) </w:t>
      </w:r>
      <w:r w:rsidR="00461599">
        <w:t>Enter the primary schoolhouse associated with the courses to be reviewed. (Leave blank if only scheduling an occupation review.)</w:t>
      </w:r>
    </w:p>
    <w:p w14:paraId="2243AC1F" w14:textId="77777777" w:rsidR="00CD7FA3" w:rsidRDefault="00CD7FA3" w:rsidP="00CD7FA3">
      <w:pPr>
        <w:pStyle w:val="ListParagraph"/>
        <w:spacing w:line="240" w:lineRule="auto"/>
      </w:pPr>
    </w:p>
    <w:p w14:paraId="192EE9DF" w14:textId="77777777" w:rsidR="00461599" w:rsidRDefault="000315F7" w:rsidP="00CD7FA3">
      <w:pPr>
        <w:pStyle w:val="ListParagraph"/>
        <w:spacing w:line="240" w:lineRule="auto"/>
      </w:pPr>
      <w:r>
        <w:t xml:space="preserve">d) </w:t>
      </w:r>
      <w:r w:rsidR="00461599">
        <w:t>Choose proposed review type (course/occupation) from drop-down menu.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455"/>
        <w:gridCol w:w="8685"/>
      </w:tblGrid>
      <w:tr w:rsidR="000315F7" w:rsidRPr="00F23807" w14:paraId="123CC370" w14:textId="77777777" w:rsidTr="005B610E">
        <w:trPr>
          <w:trHeight w:val="30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CEC3DD" w14:textId="77777777" w:rsidR="000315F7" w:rsidRPr="00F23807" w:rsidRDefault="000315F7" w:rsidP="005B6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2. Contacts</w:t>
            </w:r>
          </w:p>
        </w:tc>
      </w:tr>
      <w:tr w:rsidR="000315F7" w:rsidRPr="00F23807" w14:paraId="680D6797" w14:textId="77777777" w:rsidTr="005B610E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226479" w14:textId="77777777" w:rsidR="000315F7" w:rsidRPr="00F23807" w:rsidRDefault="000315F7" w:rsidP="005B6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75460F" w14:textId="77777777" w:rsidR="000315F7" w:rsidRPr="00F23807" w:rsidRDefault="000315F7" w:rsidP="005B6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</w:tr>
      <w:tr w:rsidR="000315F7" w:rsidRPr="00F23807" w14:paraId="7A7AA292" w14:textId="77777777" w:rsidTr="005B610E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4C0A43" w14:textId="77777777" w:rsidR="000315F7" w:rsidRPr="00F23807" w:rsidRDefault="000315F7" w:rsidP="005B6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32873B" w14:textId="77777777" w:rsidR="000315F7" w:rsidRPr="00F2380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0315F7" w:rsidRPr="00F23807" w14:paraId="281F034A" w14:textId="77777777" w:rsidTr="005B610E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BBA776" w14:textId="77777777" w:rsidR="000315F7" w:rsidRPr="00F23807" w:rsidRDefault="000315F7" w:rsidP="005B6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38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3142D6A" w14:textId="77777777" w:rsidR="000315F7" w:rsidRPr="00F23807" w:rsidRDefault="000315F7" w:rsidP="005B6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</w:tbl>
    <w:p w14:paraId="48CE082C" w14:textId="77777777" w:rsidR="00F23807" w:rsidRDefault="00F23807"/>
    <w:p w14:paraId="231C551B" w14:textId="77777777" w:rsidR="000315F7" w:rsidRDefault="000315F7" w:rsidP="008E5161">
      <w:pPr>
        <w:pStyle w:val="ListParagraph"/>
        <w:numPr>
          <w:ilvl w:val="0"/>
          <w:numId w:val="4"/>
        </w:numPr>
      </w:pPr>
      <w:r>
        <w:t>Enter the name, email address, and phone number of the primary points-of-contact for the review. (Note that mobile phone numbers are preferred if available.)</w:t>
      </w:r>
    </w:p>
    <w:tbl>
      <w:tblPr>
        <w:tblW w:w="9235" w:type="dxa"/>
        <w:tblLook w:val="04A0" w:firstRow="1" w:lastRow="0" w:firstColumn="1" w:lastColumn="0" w:noHBand="0" w:noVBand="1"/>
      </w:tblPr>
      <w:tblGrid>
        <w:gridCol w:w="1795"/>
        <w:gridCol w:w="7440"/>
      </w:tblGrid>
      <w:tr w:rsidR="000315F7" w:rsidRPr="000315F7" w14:paraId="490917F2" w14:textId="77777777" w:rsidTr="00597B11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F9AD7A" w14:textId="77777777" w:rsidR="000315F7" w:rsidRPr="008E5161" w:rsidRDefault="008E5161" w:rsidP="00597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3. </w:t>
            </w:r>
            <w:r w:rsidR="000315F7" w:rsidRPr="008E51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Desired </w:t>
            </w:r>
            <w:r w:rsidR="00597B11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  <w:r w:rsidR="000315F7" w:rsidRPr="008E5161">
              <w:rPr>
                <w:rFonts w:ascii="Calibri" w:eastAsia="Times New Roman" w:hAnsi="Calibri" w:cs="Calibri"/>
                <w:b/>
                <w:bCs/>
                <w:color w:val="000000"/>
              </w:rPr>
              <w:t>ates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80CB6E" w14:textId="77777777" w:rsidR="000315F7" w:rsidRPr="000315F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5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15F7" w:rsidRPr="000315F7" w14:paraId="2716F432" w14:textId="77777777" w:rsidTr="00597B11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CE888B6" w14:textId="77777777" w:rsidR="000315F7" w:rsidRPr="000315F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5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D19A3C" w14:textId="77777777" w:rsidR="000315F7" w:rsidRPr="000315F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5F7">
              <w:rPr>
                <w:rFonts w:ascii="Calibri" w:eastAsia="Times New Roman" w:hAnsi="Calibri" w:cs="Calibri"/>
                <w:color w:val="000000"/>
              </w:rPr>
              <w:t>1st Desired Review Week Start Date</w:t>
            </w:r>
          </w:p>
        </w:tc>
      </w:tr>
      <w:tr w:rsidR="000315F7" w:rsidRPr="000315F7" w14:paraId="7C17E0D8" w14:textId="77777777" w:rsidTr="00597B11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A2FA81" w14:textId="77777777" w:rsidR="000315F7" w:rsidRPr="000315F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5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57106A0" w14:textId="77777777" w:rsidR="000315F7" w:rsidRPr="000315F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5F7">
              <w:rPr>
                <w:rFonts w:ascii="Calibri" w:eastAsia="Times New Roman" w:hAnsi="Calibri" w:cs="Calibri"/>
                <w:color w:val="000000"/>
              </w:rPr>
              <w:t>2nd Desired Review Week Start Date</w:t>
            </w:r>
          </w:p>
        </w:tc>
      </w:tr>
      <w:tr w:rsidR="000315F7" w:rsidRPr="000315F7" w14:paraId="0500C3CE" w14:textId="77777777" w:rsidTr="00597B11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19AB91" w14:textId="77777777" w:rsidR="000315F7" w:rsidRPr="000315F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5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2D79F22" w14:textId="77777777" w:rsidR="000315F7" w:rsidRPr="000315F7" w:rsidRDefault="000315F7" w:rsidP="00031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15F7">
              <w:rPr>
                <w:rFonts w:ascii="Calibri" w:eastAsia="Times New Roman" w:hAnsi="Calibri" w:cs="Calibri"/>
                <w:color w:val="000000"/>
              </w:rPr>
              <w:t>3rd Desired Review Week Start Date</w:t>
            </w:r>
          </w:p>
        </w:tc>
      </w:tr>
    </w:tbl>
    <w:p w14:paraId="09647142" w14:textId="77777777" w:rsidR="000315F7" w:rsidRDefault="000315F7" w:rsidP="000315F7"/>
    <w:p w14:paraId="6D59A606" w14:textId="77777777" w:rsidR="008E5161" w:rsidRDefault="008E5161" w:rsidP="008E5161">
      <w:pPr>
        <w:pStyle w:val="ListParagraph"/>
        <w:numPr>
          <w:ilvl w:val="0"/>
          <w:numId w:val="4"/>
        </w:numPr>
      </w:pPr>
      <w:r>
        <w:t xml:space="preserve">Enter your first, second, and third desired review </w:t>
      </w:r>
      <w:r w:rsidR="00497E25">
        <w:t xml:space="preserve">week </w:t>
      </w:r>
      <w:r>
        <w:t>start date.</w:t>
      </w:r>
      <w:r w:rsidR="00497E25">
        <w:t xml:space="preserve"> </w:t>
      </w:r>
      <w:r>
        <w:t>Note that ACE will confirm your actual review dates 60 days prior to the review.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449"/>
        <w:gridCol w:w="8901"/>
      </w:tblGrid>
      <w:tr w:rsidR="00CD7FA3" w:rsidRPr="00CD7FA3" w14:paraId="61F2FFBB" w14:textId="77777777" w:rsidTr="00CD7FA3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432519" w14:textId="600EE573" w:rsidR="00CD7FA3" w:rsidRPr="00CD7FA3" w:rsidRDefault="00CD7FA3" w:rsidP="00CD7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7FA3">
              <w:rPr>
                <w:rFonts w:ascii="Calibri" w:eastAsia="Times New Roman" w:hAnsi="Calibri" w:cs="Calibri"/>
                <w:b/>
                <w:bCs/>
                <w:color w:val="000000"/>
              </w:rPr>
              <w:t>4. ACE SharePoint access (*see instructions below)</w:t>
            </w:r>
            <w:r w:rsidR="00C36B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Please Skip for Occupation Only Reviews</w:t>
            </w:r>
          </w:p>
        </w:tc>
      </w:tr>
      <w:tr w:rsidR="00CD7FA3" w:rsidRPr="00CD7FA3" w14:paraId="1CA631A3" w14:textId="77777777" w:rsidTr="00AE6B32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4985FF" w14:textId="77777777" w:rsidR="00CD7FA3" w:rsidRPr="00CD7FA3" w:rsidRDefault="00CD7FA3" w:rsidP="00CD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F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9A6520B" w14:textId="77777777" w:rsidR="00CD7FA3" w:rsidRPr="00CD7FA3" w:rsidRDefault="00CD7FA3" w:rsidP="00CD7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FA3">
              <w:rPr>
                <w:rFonts w:ascii="Calibri" w:eastAsia="Times New Roman" w:hAnsi="Calibri" w:cs="Calibri"/>
                <w:color w:val="000000"/>
              </w:rPr>
              <w:t xml:space="preserve">Are you able to access ACE SP site? </w:t>
            </w:r>
          </w:p>
        </w:tc>
      </w:tr>
    </w:tbl>
    <w:p w14:paraId="2ECAF230" w14:textId="77777777" w:rsidR="00CD7FA3" w:rsidRDefault="00CD7FA3" w:rsidP="00CD7FA3"/>
    <w:p w14:paraId="3AB9E937" w14:textId="79944750" w:rsidR="00CD7FA3" w:rsidRDefault="00CD7FA3" w:rsidP="00CD7FA3">
      <w:pPr>
        <w:pStyle w:val="ListParagraph"/>
        <w:numPr>
          <w:ilvl w:val="0"/>
          <w:numId w:val="4"/>
        </w:numPr>
      </w:pPr>
      <w:r>
        <w:lastRenderedPageBreak/>
        <w:t xml:space="preserve">Following the instructions on the bottom of the sheet, choose </w:t>
      </w:r>
      <w:r w:rsidR="00597B11">
        <w:t xml:space="preserve">yes/no from the drop-down menu for </w:t>
      </w:r>
      <w:r>
        <w:t>whether you are able to access the ACE virtual review SharePoint site.</w:t>
      </w:r>
      <w:r w:rsidR="00C36B42">
        <w:t xml:space="preserve"> This question can be skipped for occupation only reviews.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535"/>
        <w:gridCol w:w="8813"/>
      </w:tblGrid>
      <w:tr w:rsidR="00AE6B32" w:rsidRPr="00AE6B32" w14:paraId="449BF439" w14:textId="77777777" w:rsidTr="00062798"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34AB4A" w14:textId="7F575035" w:rsidR="00AE6B32" w:rsidRPr="00AE6B32" w:rsidRDefault="00AE6B32" w:rsidP="00AE6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6B32">
              <w:rPr>
                <w:rFonts w:ascii="Calibri" w:eastAsia="Times New Roman" w:hAnsi="Calibri" w:cs="Calibri"/>
                <w:b/>
                <w:bCs/>
                <w:color w:val="000000"/>
              </w:rPr>
              <w:t>5. POC availability</w:t>
            </w:r>
            <w:r w:rsidR="00C36B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Course Reviews – Please Skip for Occupation Only Reviews</w:t>
            </w:r>
          </w:p>
        </w:tc>
      </w:tr>
      <w:tr w:rsidR="00AE6B32" w:rsidRPr="00AE6B32" w14:paraId="009617CD" w14:textId="77777777" w:rsidTr="0006279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F50D58" w14:textId="77777777" w:rsidR="00AE6B32" w:rsidRPr="00AE6B32" w:rsidRDefault="00062798" w:rsidP="00AE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a)</w:t>
            </w:r>
            <w:r w:rsidR="00AE6B32" w:rsidRPr="00AE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0DAC41" w14:textId="77777777" w:rsidR="00AE6B32" w:rsidRPr="00AE6B32" w:rsidRDefault="00AE6B32" w:rsidP="00AE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32">
              <w:rPr>
                <w:rFonts w:ascii="Calibri" w:eastAsia="Times New Roman" w:hAnsi="Calibri" w:cs="Calibri"/>
                <w:color w:val="000000"/>
              </w:rPr>
              <w:t>Are POCs available to upload materials from 6 weeks to 2 weeks prior to review?</w:t>
            </w:r>
          </w:p>
        </w:tc>
      </w:tr>
      <w:tr w:rsidR="00AE6B32" w:rsidRPr="00AE6B32" w14:paraId="50347421" w14:textId="77777777" w:rsidTr="0006279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1BD350" w14:textId="77777777" w:rsidR="00AE6B32" w:rsidRPr="00AE6B32" w:rsidRDefault="00AE6B32" w:rsidP="00AE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32">
              <w:rPr>
                <w:rFonts w:ascii="Calibri" w:eastAsia="Times New Roman" w:hAnsi="Calibri" w:cs="Calibri"/>
                <w:color w:val="000000"/>
              </w:rPr>
              <w:t> </w:t>
            </w:r>
            <w:r w:rsidR="00062798">
              <w:rPr>
                <w:rFonts w:ascii="Calibri" w:eastAsia="Times New Roman" w:hAnsi="Calibri" w:cs="Calibri"/>
                <w:color w:val="000000"/>
              </w:rPr>
              <w:t>b)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86749C" w14:textId="77777777" w:rsidR="00AE6B32" w:rsidRPr="00AE6B32" w:rsidRDefault="00307E47" w:rsidP="00AE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 POCs availa</w:t>
            </w:r>
            <w:r w:rsidR="00AE6B32" w:rsidRPr="00AE6B32">
              <w:rPr>
                <w:rFonts w:ascii="Calibri" w:eastAsia="Times New Roman" w:hAnsi="Calibri" w:cs="Calibri"/>
                <w:color w:val="000000"/>
              </w:rPr>
              <w:t>ble for inbrief on first day of review?</w:t>
            </w:r>
          </w:p>
        </w:tc>
      </w:tr>
      <w:tr w:rsidR="00AE6B32" w:rsidRPr="00AE6B32" w14:paraId="1B5F99B7" w14:textId="77777777" w:rsidTr="00062798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57E3EB" w14:textId="77777777" w:rsidR="00AE6B32" w:rsidRPr="00AE6B32" w:rsidRDefault="00AE6B32" w:rsidP="00AE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32">
              <w:rPr>
                <w:rFonts w:ascii="Calibri" w:eastAsia="Times New Roman" w:hAnsi="Calibri" w:cs="Calibri"/>
                <w:color w:val="000000"/>
              </w:rPr>
              <w:t> </w:t>
            </w:r>
            <w:r w:rsidR="00062798">
              <w:rPr>
                <w:rFonts w:ascii="Calibri" w:eastAsia="Times New Roman" w:hAnsi="Calibri" w:cs="Calibri"/>
                <w:color w:val="000000"/>
              </w:rPr>
              <w:t>c)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CF5E40" w14:textId="77777777" w:rsidR="00AE6B32" w:rsidRPr="00AE6B32" w:rsidRDefault="00AE6B32" w:rsidP="00AE6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32">
              <w:rPr>
                <w:rFonts w:ascii="Calibri" w:eastAsia="Times New Roman" w:hAnsi="Calibri" w:cs="Calibri"/>
                <w:color w:val="000000"/>
              </w:rPr>
              <w:t>Are POCs available the week of review for course questions?</w:t>
            </w:r>
          </w:p>
        </w:tc>
      </w:tr>
    </w:tbl>
    <w:p w14:paraId="3D98BA80" w14:textId="77777777" w:rsidR="000B319D" w:rsidRDefault="000B319D" w:rsidP="000B319D"/>
    <w:p w14:paraId="379630B7" w14:textId="65C3A879" w:rsidR="00C36B42" w:rsidRDefault="00C36B42" w:rsidP="005603A2">
      <w:pPr>
        <w:pStyle w:val="ListParagraph"/>
        <w:numPr>
          <w:ilvl w:val="0"/>
          <w:numId w:val="4"/>
        </w:numPr>
        <w:ind w:left="360" w:firstLine="90"/>
      </w:pPr>
      <w:r>
        <w:t>POC availability for Course Reviews: (This section can be skipped for occupation only reviews.)</w:t>
      </w:r>
    </w:p>
    <w:p w14:paraId="2737A31C" w14:textId="2FE9CE25" w:rsidR="00062798" w:rsidRDefault="00062798" w:rsidP="00C36B42">
      <w:pPr>
        <w:pStyle w:val="ListParagraph"/>
      </w:pPr>
      <w:r>
        <w:t>a) Choose yes/no from the drop-down menu. For a virtual review, designated course managers must be able to upload all course materials by two weeks prior to the review start date.</w:t>
      </w:r>
    </w:p>
    <w:p w14:paraId="1C791E26" w14:textId="77777777" w:rsidR="00062798" w:rsidRDefault="00062798" w:rsidP="00597B11">
      <w:pPr>
        <w:ind w:left="720"/>
      </w:pPr>
      <w:r>
        <w:t>b)</w:t>
      </w:r>
      <w:r w:rsidRPr="00062798">
        <w:t xml:space="preserve"> </w:t>
      </w:r>
      <w:r>
        <w:t>Choose yes/no from the drop-down menu</w:t>
      </w:r>
      <w:r w:rsidR="00597B11">
        <w:t xml:space="preserve"> to indicate POC inbrief availability, considering all preferred schedule weeks.</w:t>
      </w:r>
    </w:p>
    <w:p w14:paraId="6D865B63" w14:textId="2F2143B9" w:rsidR="00597B11" w:rsidRDefault="00597B11" w:rsidP="00597B11">
      <w:pPr>
        <w:ind w:left="720"/>
      </w:pPr>
      <w:r>
        <w:t>c) Choose yes/no from the drop-down menu to indicate POC availability during the week of the review, considering all preferred schedule weeks.</w:t>
      </w:r>
    </w:p>
    <w:p w14:paraId="2A2FEC25" w14:textId="77777777" w:rsidR="005603A2" w:rsidRDefault="005603A2" w:rsidP="00597B11">
      <w:pPr>
        <w:ind w:left="720"/>
      </w:pPr>
    </w:p>
    <w:p w14:paraId="004A4162" w14:textId="3E266029" w:rsidR="005603A2" w:rsidRDefault="005603A2" w:rsidP="005603A2">
      <w:pPr>
        <w:pStyle w:val="ListParagraph"/>
        <w:numPr>
          <w:ilvl w:val="0"/>
          <w:numId w:val="4"/>
        </w:numPr>
      </w:pPr>
      <w:r>
        <w:t>The required course documentation must be submitted with the sheet. Reference the chart for official course documentation requirements by Service:</w:t>
      </w:r>
    </w:p>
    <w:tbl>
      <w:tblPr>
        <w:tblW w:w="7061" w:type="dxa"/>
        <w:tblLook w:val="04A0" w:firstRow="1" w:lastRow="0" w:firstColumn="1" w:lastColumn="0" w:noHBand="0" w:noVBand="1"/>
      </w:tblPr>
      <w:tblGrid>
        <w:gridCol w:w="1099"/>
        <w:gridCol w:w="1429"/>
        <w:gridCol w:w="2738"/>
        <w:gridCol w:w="1250"/>
        <w:gridCol w:w="1179"/>
      </w:tblGrid>
      <w:tr w:rsidR="005603A2" w:rsidRPr="005603A2" w14:paraId="7090FECB" w14:textId="77777777" w:rsidTr="005603A2">
        <w:trPr>
          <w:trHeight w:val="300"/>
        </w:trPr>
        <w:tc>
          <w:tcPr>
            <w:tcW w:w="7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355748CF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03A2">
              <w:rPr>
                <w:rFonts w:ascii="Calibri" w:eastAsia="Times New Roman" w:hAnsi="Calibri" w:cs="Calibri"/>
                <w:b/>
                <w:bCs/>
                <w:color w:val="000000"/>
              </w:rPr>
              <w:t>Course Documentation Required</w:t>
            </w:r>
          </w:p>
        </w:tc>
      </w:tr>
      <w:tr w:rsidR="005603A2" w:rsidRPr="005603A2" w14:paraId="3CFC473B" w14:textId="77777777" w:rsidTr="005603A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8BAA89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03A2">
              <w:rPr>
                <w:rFonts w:ascii="Calibri" w:eastAsia="Times New Roman" w:hAnsi="Calibri" w:cs="Calibri"/>
                <w:b/>
                <w:bCs/>
                <w:color w:val="000000"/>
              </w:rPr>
              <w:t>Army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19F5C0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03A2">
              <w:rPr>
                <w:rFonts w:ascii="Calibri" w:eastAsia="Times New Roman" w:hAnsi="Calibri" w:cs="Calibri"/>
                <w:b/>
                <w:bCs/>
                <w:color w:val="000000"/>
              </w:rPr>
              <w:t>Marine Corps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F5B87E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03A2">
              <w:rPr>
                <w:rFonts w:ascii="Calibri" w:eastAsia="Times New Roman" w:hAnsi="Calibri" w:cs="Calibri"/>
                <w:b/>
                <w:bCs/>
                <w:color w:val="000000"/>
              </w:rPr>
              <w:t>Navy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B38945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03A2">
              <w:rPr>
                <w:rFonts w:ascii="Calibri" w:eastAsia="Times New Roman" w:hAnsi="Calibri" w:cs="Calibri"/>
                <w:b/>
                <w:bCs/>
                <w:color w:val="000000"/>
              </w:rPr>
              <w:t>Air Force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A6118E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03A2">
              <w:rPr>
                <w:rFonts w:ascii="Calibri" w:eastAsia="Times New Roman" w:hAnsi="Calibri" w:cs="Calibri"/>
                <w:b/>
                <w:bCs/>
                <w:color w:val="000000"/>
              </w:rPr>
              <w:t>Coast Guard</w:t>
            </w:r>
          </w:p>
        </w:tc>
      </w:tr>
      <w:tr w:rsidR="005603A2" w:rsidRPr="005603A2" w14:paraId="13083211" w14:textId="77777777" w:rsidTr="005603A2">
        <w:trPr>
          <w:trHeight w:val="30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54589B0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3A2">
              <w:rPr>
                <w:rFonts w:ascii="Calibri" w:eastAsia="Times New Roman" w:hAnsi="Calibri" w:cs="Calibri"/>
                <w:color w:val="000000"/>
              </w:rPr>
              <w:t>POI, TRADOC validation memo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7BFE3F4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3A2">
              <w:rPr>
                <w:rFonts w:ascii="Calibri" w:eastAsia="Times New Roman" w:hAnsi="Calibri" w:cs="Calibri"/>
                <w:color w:val="000000"/>
              </w:rPr>
              <w:t>POI, Letter of Promulgation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798D844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3A2">
              <w:rPr>
                <w:rFonts w:ascii="Calibri" w:eastAsia="Times New Roman" w:hAnsi="Calibri" w:cs="Calibri"/>
                <w:color w:val="000000"/>
              </w:rPr>
              <w:t>TCCD, CMS, Letter of Promulgation/Authorization to Teach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14:paraId="2DAD6D44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3A2">
              <w:rPr>
                <w:rFonts w:ascii="Calibri" w:eastAsia="Times New Roman" w:hAnsi="Calibri" w:cs="Calibri"/>
                <w:color w:val="000000"/>
              </w:rPr>
              <w:t>Syllabus, Verification of no CCAF affiliation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714584E5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3A2">
              <w:rPr>
                <w:rFonts w:ascii="Calibri" w:eastAsia="Times New Roman" w:hAnsi="Calibri" w:cs="Calibri"/>
                <w:color w:val="000000"/>
              </w:rPr>
              <w:t>Signed curriculum outline</w:t>
            </w:r>
          </w:p>
        </w:tc>
      </w:tr>
      <w:tr w:rsidR="005603A2" w:rsidRPr="005603A2" w14:paraId="753FE40E" w14:textId="77777777" w:rsidTr="005603A2">
        <w:trPr>
          <w:trHeight w:val="45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66CE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C240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1427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DC3C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A8E2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3A2" w:rsidRPr="005603A2" w14:paraId="3B4E7BA8" w14:textId="77777777" w:rsidTr="005603A2">
        <w:trPr>
          <w:trHeight w:val="45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D3F7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6D57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8ECE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3366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C398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3A2" w:rsidRPr="005603A2" w14:paraId="1FB7F920" w14:textId="77777777" w:rsidTr="005603A2">
        <w:trPr>
          <w:trHeight w:val="45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A2EA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BE67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55A1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ABDA8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AA66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3A2" w:rsidRPr="005603A2" w14:paraId="68F02C41" w14:textId="77777777" w:rsidTr="005603A2">
        <w:trPr>
          <w:trHeight w:val="45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13F1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0428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32E4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5628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03CA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6CDF06" w14:textId="7740F9A8" w:rsidR="00597B11" w:rsidRDefault="00597B11" w:rsidP="005603A2">
      <w:pPr>
        <w:ind w:left="360" w:firstLine="90"/>
      </w:pPr>
    </w:p>
    <w:p w14:paraId="12B6ABAD" w14:textId="1877C27A" w:rsidR="005603A2" w:rsidRDefault="005603A2" w:rsidP="005603A2">
      <w:pPr>
        <w:pStyle w:val="ListParagraph"/>
        <w:numPr>
          <w:ilvl w:val="0"/>
          <w:numId w:val="4"/>
        </w:numPr>
      </w:pPr>
      <w:r>
        <w:t xml:space="preserve">Reference the chart for occupation documentation examples. Service specific requirements are </w:t>
      </w:r>
      <w:r w:rsidR="00842F88">
        <w:t xml:space="preserve">identified </w:t>
      </w:r>
      <w:r>
        <w:t>below.</w:t>
      </w:r>
      <w:r w:rsidR="00842F88">
        <w:t xml:space="preserve"> Note that not all occupations will have each item listed.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1460"/>
        <w:gridCol w:w="6560"/>
      </w:tblGrid>
      <w:tr w:rsidR="005603A2" w:rsidRPr="005603A2" w14:paraId="408E318A" w14:textId="77777777" w:rsidTr="0A01E984">
        <w:trPr>
          <w:trHeight w:val="300"/>
        </w:trPr>
        <w:tc>
          <w:tcPr>
            <w:tcW w:w="8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E0B4"/>
            <w:hideMark/>
          </w:tcPr>
          <w:p w14:paraId="54C26449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03A2">
              <w:rPr>
                <w:rFonts w:ascii="Calibri" w:eastAsia="Times New Roman" w:hAnsi="Calibri" w:cs="Calibri"/>
                <w:b/>
                <w:bCs/>
                <w:color w:val="000000"/>
              </w:rPr>
              <w:t>Occupation Documentation may include:</w:t>
            </w:r>
          </w:p>
        </w:tc>
      </w:tr>
      <w:tr w:rsidR="005603A2" w:rsidRPr="005603A2" w14:paraId="2AE2331F" w14:textId="77777777" w:rsidTr="0A01E984">
        <w:trPr>
          <w:trHeight w:val="315"/>
        </w:trPr>
        <w:tc>
          <w:tcPr>
            <w:tcW w:w="80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E0B4"/>
            <w:hideMark/>
          </w:tcPr>
          <w:p w14:paraId="2A0F5FFD" w14:textId="4E261800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A01E984">
              <w:rPr>
                <w:rFonts w:ascii="Calibri" w:eastAsia="Times New Roman" w:hAnsi="Calibri" w:cs="Calibri"/>
                <w:color w:val="000000" w:themeColor="text1"/>
              </w:rPr>
              <w:t>Occupation/Rating/MOS manuals outlining duties, qualifications, and expectations</w:t>
            </w:r>
            <w:r w:rsidR="3C16DAE5" w:rsidRPr="0A01E984">
              <w:rPr>
                <w:rFonts w:ascii="Calibri" w:eastAsia="Times New Roman" w:hAnsi="Calibri" w:cs="Calibri"/>
                <w:color w:val="000000" w:themeColor="text1"/>
              </w:rPr>
              <w:t>;</w:t>
            </w:r>
          </w:p>
        </w:tc>
      </w:tr>
      <w:tr w:rsidR="005603A2" w:rsidRPr="005603A2" w14:paraId="3CE97A45" w14:textId="77777777" w:rsidTr="0A01E984">
        <w:trPr>
          <w:trHeight w:val="270"/>
        </w:trPr>
        <w:tc>
          <w:tcPr>
            <w:tcW w:w="802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6E0B4"/>
            <w:hideMark/>
          </w:tcPr>
          <w:p w14:paraId="42CFE74E" w14:textId="60018F6C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A01E984">
              <w:rPr>
                <w:rFonts w:ascii="Calibri" w:eastAsia="Times New Roman" w:hAnsi="Calibri" w:cs="Calibri"/>
                <w:color w:val="000000" w:themeColor="text1"/>
              </w:rPr>
              <w:t>Technical guides/training manuals</w:t>
            </w:r>
            <w:r w:rsidR="6D8C7893" w:rsidRPr="0A01E984">
              <w:rPr>
                <w:rFonts w:ascii="Calibri" w:eastAsia="Times New Roman" w:hAnsi="Calibri" w:cs="Calibri"/>
                <w:color w:val="000000" w:themeColor="text1"/>
              </w:rPr>
              <w:t>; population density by paygrade</w:t>
            </w:r>
          </w:p>
        </w:tc>
      </w:tr>
      <w:tr w:rsidR="005603A2" w:rsidRPr="005603A2" w14:paraId="7AA3FB44" w14:textId="77777777" w:rsidTr="0A01E98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6E0B4"/>
            <w:hideMark/>
          </w:tcPr>
          <w:p w14:paraId="64048839" w14:textId="77777777" w:rsidR="005603A2" w:rsidRPr="005603A2" w:rsidRDefault="005603A2" w:rsidP="0056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E0B4"/>
            <w:hideMark/>
          </w:tcPr>
          <w:p w14:paraId="1CEAE6C6" w14:textId="77777777" w:rsidR="005603A2" w:rsidRPr="005603A2" w:rsidRDefault="005603A2" w:rsidP="00560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3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AF34FE1" w14:textId="5146619C" w:rsidR="005603A2" w:rsidRDefault="005603A2" w:rsidP="005603A2">
      <w:pPr>
        <w:ind w:left="360" w:firstLine="90"/>
      </w:pPr>
    </w:p>
    <w:p w14:paraId="05B68A74" w14:textId="6B76171E" w:rsidR="00CD42F4" w:rsidRDefault="005603A2" w:rsidP="00995F5B">
      <w:pPr>
        <w:ind w:left="360" w:hanging="360"/>
      </w:pPr>
      <w:r>
        <w:t>a)</w:t>
      </w:r>
      <w:r w:rsidR="00CD42F4" w:rsidRPr="00CD42F4">
        <w:t xml:space="preserve"> </w:t>
      </w:r>
      <w:r w:rsidR="00CD42F4">
        <w:t>Army (E6-E9</w:t>
      </w:r>
      <w:r w:rsidR="000D0C55">
        <w:t xml:space="preserve"> and Warrant Officers</w:t>
      </w:r>
      <w:r w:rsidR="00CD42F4">
        <w:t>)</w:t>
      </w:r>
    </w:p>
    <w:p w14:paraId="46EA3837" w14:textId="61B4DECF" w:rsidR="00CD42F4" w:rsidRDefault="00CD42F4" w:rsidP="000D0C55">
      <w:pPr>
        <w:pStyle w:val="ListParagraph"/>
        <w:numPr>
          <w:ilvl w:val="0"/>
          <w:numId w:val="13"/>
        </w:numPr>
      </w:pPr>
      <w:r>
        <w:lastRenderedPageBreak/>
        <w:t>CTL (Critical Task List)</w:t>
      </w:r>
    </w:p>
    <w:p w14:paraId="227B790A" w14:textId="2C61BF81" w:rsidR="00CD42F4" w:rsidRDefault="00CD42F4" w:rsidP="000D0C55">
      <w:pPr>
        <w:pStyle w:val="ListParagraph"/>
        <w:numPr>
          <w:ilvl w:val="0"/>
          <w:numId w:val="13"/>
        </w:numPr>
      </w:pPr>
      <w:r>
        <w:t>Job Description (DA-PAM) and duties by paygrade</w:t>
      </w:r>
    </w:p>
    <w:p w14:paraId="3CFC7707" w14:textId="222B954C" w:rsidR="000D0C55" w:rsidRDefault="000D0C55" w:rsidP="000D0C55">
      <w:pPr>
        <w:pStyle w:val="ListParagraph"/>
        <w:numPr>
          <w:ilvl w:val="0"/>
          <w:numId w:val="13"/>
        </w:numPr>
      </w:pPr>
      <w:r>
        <w:t>MOS manual</w:t>
      </w:r>
    </w:p>
    <w:p w14:paraId="75DF2D0D" w14:textId="1B5B494D" w:rsidR="00CD42F4" w:rsidRDefault="00CD42F4" w:rsidP="000D0C55">
      <w:pPr>
        <w:pStyle w:val="ListParagraph"/>
        <w:numPr>
          <w:ilvl w:val="0"/>
          <w:numId w:val="13"/>
        </w:numPr>
      </w:pPr>
      <w:r>
        <w:t>Population Density Chart by pay grade</w:t>
      </w:r>
    </w:p>
    <w:p w14:paraId="141B6DB3" w14:textId="77B40BA2" w:rsidR="005603A2" w:rsidRDefault="00CD42F4" w:rsidP="000D0C55">
      <w:pPr>
        <w:pStyle w:val="ListParagraph"/>
        <w:numPr>
          <w:ilvl w:val="0"/>
          <w:numId w:val="13"/>
        </w:numPr>
      </w:pPr>
      <w:r>
        <w:t>Line and block chart</w:t>
      </w:r>
    </w:p>
    <w:p w14:paraId="512F4D8C" w14:textId="33838778" w:rsidR="000D0C55" w:rsidRDefault="000D0C55" w:rsidP="00995F5B">
      <w:pPr>
        <w:ind w:left="540" w:hanging="540"/>
      </w:pPr>
      <w:r>
        <w:t>b) Marine Corps (E6-E-9 and Warrant Officers)</w:t>
      </w:r>
    </w:p>
    <w:p w14:paraId="2E6D167A" w14:textId="16671FC6" w:rsidR="000D0C55" w:rsidRDefault="000D0C55" w:rsidP="000D0C55">
      <w:pPr>
        <w:pStyle w:val="ListParagraph"/>
        <w:numPr>
          <w:ilvl w:val="0"/>
          <w:numId w:val="14"/>
        </w:numPr>
      </w:pPr>
      <w:r>
        <w:t>Marine Corps T&amp;R manual</w:t>
      </w:r>
    </w:p>
    <w:p w14:paraId="0D3ABD75" w14:textId="3064AE5E" w:rsidR="000D0C55" w:rsidRDefault="0067587C" w:rsidP="000D0C55">
      <w:pPr>
        <w:pStyle w:val="ListParagraph"/>
        <w:numPr>
          <w:ilvl w:val="0"/>
          <w:numId w:val="14"/>
        </w:numPr>
      </w:pPr>
      <w:r>
        <w:t>MOS m</w:t>
      </w:r>
      <w:r w:rsidR="000D0C55">
        <w:t>anual</w:t>
      </w:r>
    </w:p>
    <w:p w14:paraId="2A04179F" w14:textId="49F112A7" w:rsidR="000D0C55" w:rsidRDefault="000D0C55" w:rsidP="000D0C55">
      <w:pPr>
        <w:pStyle w:val="ListParagraph"/>
        <w:numPr>
          <w:ilvl w:val="0"/>
          <w:numId w:val="14"/>
        </w:numPr>
      </w:pPr>
      <w:r>
        <w:t>Approval Letter</w:t>
      </w:r>
    </w:p>
    <w:p w14:paraId="7A0AE54E" w14:textId="63764FA6" w:rsidR="000D0C55" w:rsidRDefault="000D0C55" w:rsidP="000D0C55">
      <w:pPr>
        <w:pStyle w:val="ListParagraph"/>
        <w:numPr>
          <w:ilvl w:val="0"/>
          <w:numId w:val="14"/>
        </w:numPr>
      </w:pPr>
      <w:r>
        <w:t>Population Density Chart by pay grade</w:t>
      </w:r>
    </w:p>
    <w:p w14:paraId="0F0BEA88" w14:textId="70F1AF5F" w:rsidR="000D0C55" w:rsidRDefault="000D0C55" w:rsidP="000D0C55">
      <w:pPr>
        <w:pStyle w:val="ListParagraph"/>
        <w:numPr>
          <w:ilvl w:val="0"/>
          <w:numId w:val="14"/>
        </w:numPr>
      </w:pPr>
      <w:r>
        <w:t>Line and block chart</w:t>
      </w:r>
    </w:p>
    <w:p w14:paraId="02E1CB86" w14:textId="3C552173" w:rsidR="000D0C55" w:rsidRDefault="000D0C55" w:rsidP="000D0C55">
      <w:r>
        <w:t>c) Navy (E4-E9 and Warrant Officers)</w:t>
      </w:r>
    </w:p>
    <w:p w14:paraId="23556DAA" w14:textId="77777777" w:rsidR="000D0C55" w:rsidRPr="000D0C55" w:rsidRDefault="000D0C55" w:rsidP="0067587C">
      <w:pPr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 w:rsidRPr="000D0C55">
        <w:t>Pay Grade Descriptions</w:t>
      </w:r>
    </w:p>
    <w:p w14:paraId="1F5CD1A0" w14:textId="77777777" w:rsidR="000D0C55" w:rsidRPr="000D0C55" w:rsidRDefault="000D0C55" w:rsidP="0067587C">
      <w:pPr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 w:rsidRPr="000D0C55">
        <w:t>JDTA (Jobs, Duties, Task, and Analysis) Navy Ratings qualifications</w:t>
      </w:r>
    </w:p>
    <w:p w14:paraId="46E2A9D0" w14:textId="77777777" w:rsidR="000D0C55" w:rsidRPr="000D0C55" w:rsidRDefault="000D0C55" w:rsidP="0067587C">
      <w:pPr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 w:rsidRPr="000D0C55">
        <w:t xml:space="preserve">Occupation Standards </w:t>
      </w:r>
    </w:p>
    <w:p w14:paraId="00995D5E" w14:textId="77777777" w:rsidR="000D0C55" w:rsidRPr="000D0C55" w:rsidRDefault="000D0C55" w:rsidP="0067587C">
      <w:pPr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 w:rsidRPr="000D0C55">
        <w:t>Population Density Chart by pay grade</w:t>
      </w:r>
    </w:p>
    <w:p w14:paraId="169F9998" w14:textId="21820D7D" w:rsidR="000D0C55" w:rsidRPr="0067587C" w:rsidRDefault="000D0C55" w:rsidP="0067587C">
      <w:pPr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 w:rsidRPr="000D0C55">
        <w:t>Naval Standards (E7-E9)</w:t>
      </w:r>
    </w:p>
    <w:p w14:paraId="154C36E0" w14:textId="7BC58425" w:rsidR="0067587C" w:rsidRPr="000D0C55" w:rsidRDefault="0067587C" w:rsidP="0067587C">
      <w:pPr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>
        <w:t>Rating publications/manuals</w:t>
      </w:r>
    </w:p>
    <w:p w14:paraId="03D429C6" w14:textId="00D01BED" w:rsidR="000D0C55" w:rsidRPr="0067587C" w:rsidRDefault="000D0C55" w:rsidP="0067587C">
      <w:pPr>
        <w:numPr>
          <w:ilvl w:val="0"/>
          <w:numId w:val="15"/>
        </w:numPr>
        <w:spacing w:after="0" w:line="240" w:lineRule="auto"/>
        <w:rPr>
          <w:b/>
          <w:bCs/>
          <w:u w:val="single"/>
        </w:rPr>
      </w:pPr>
      <w:r w:rsidRPr="000D0C55">
        <w:t>Promotion Exams for enlisted ratings (to be provided onsite at review unless classified)</w:t>
      </w:r>
    </w:p>
    <w:p w14:paraId="4ACC0680" w14:textId="77777777" w:rsidR="0067587C" w:rsidRPr="000D0C55" w:rsidRDefault="0067587C" w:rsidP="0067587C">
      <w:pPr>
        <w:spacing w:after="0" w:line="240" w:lineRule="auto"/>
        <w:ind w:left="360"/>
        <w:rPr>
          <w:b/>
          <w:bCs/>
          <w:u w:val="single"/>
        </w:rPr>
      </w:pPr>
    </w:p>
    <w:p w14:paraId="28F11491" w14:textId="2212C3CA" w:rsidR="000D0C55" w:rsidRDefault="000D0C55" w:rsidP="000D0C55">
      <w:r>
        <w:t>d) Coast Guard (E4-E9 and Warrant Officers)</w:t>
      </w:r>
    </w:p>
    <w:p w14:paraId="22E33C7B" w14:textId="77777777" w:rsidR="000D0C55" w:rsidRPr="000D0C55" w:rsidRDefault="000D0C55" w:rsidP="0067587C">
      <w:pPr>
        <w:numPr>
          <w:ilvl w:val="0"/>
          <w:numId w:val="15"/>
        </w:numPr>
        <w:spacing w:after="0"/>
        <w:rPr>
          <w:b/>
          <w:bCs/>
          <w:u w:val="single"/>
        </w:rPr>
      </w:pPr>
      <w:r w:rsidRPr="000D0C55">
        <w:t>Pay Grade Descriptions</w:t>
      </w:r>
    </w:p>
    <w:p w14:paraId="0293F4FB" w14:textId="77777777" w:rsidR="000D0C55" w:rsidRPr="000D0C55" w:rsidRDefault="000D0C55" w:rsidP="0067587C">
      <w:pPr>
        <w:numPr>
          <w:ilvl w:val="0"/>
          <w:numId w:val="15"/>
        </w:numPr>
        <w:spacing w:after="0"/>
      </w:pPr>
      <w:r w:rsidRPr="000D0C55">
        <w:t>RPQ (Coast Guard) Rating qualifications summary</w:t>
      </w:r>
    </w:p>
    <w:p w14:paraId="012A00CD" w14:textId="23BAA1C8" w:rsidR="000D0C55" w:rsidRPr="0067587C" w:rsidRDefault="000D0C55" w:rsidP="0067587C">
      <w:pPr>
        <w:numPr>
          <w:ilvl w:val="0"/>
          <w:numId w:val="15"/>
        </w:numPr>
        <w:spacing w:after="0"/>
        <w:rPr>
          <w:b/>
          <w:bCs/>
          <w:u w:val="single"/>
        </w:rPr>
      </w:pPr>
      <w:r w:rsidRPr="000D0C55">
        <w:t>Population Density Chart by pay grade</w:t>
      </w:r>
    </w:p>
    <w:p w14:paraId="49DD38DE" w14:textId="711E8316" w:rsidR="0067587C" w:rsidRPr="0067587C" w:rsidRDefault="0067587C" w:rsidP="0067587C">
      <w:pPr>
        <w:numPr>
          <w:ilvl w:val="0"/>
          <w:numId w:val="15"/>
        </w:numPr>
        <w:spacing w:after="0"/>
        <w:rPr>
          <w:b/>
          <w:bCs/>
          <w:u w:val="single"/>
        </w:rPr>
      </w:pPr>
      <w:r>
        <w:t>Rating publications/manuals</w:t>
      </w:r>
    </w:p>
    <w:p w14:paraId="436D741E" w14:textId="77777777" w:rsidR="000D0C55" w:rsidRPr="000D0C55" w:rsidRDefault="000D0C55" w:rsidP="0067587C">
      <w:pPr>
        <w:numPr>
          <w:ilvl w:val="0"/>
          <w:numId w:val="15"/>
        </w:numPr>
        <w:spacing w:after="0"/>
        <w:rPr>
          <w:b/>
          <w:bCs/>
          <w:u w:val="single"/>
        </w:rPr>
      </w:pPr>
      <w:r w:rsidRPr="000D0C55">
        <w:t>Promotion Exams for enlisted ratings (to be provided onsite at review unless classified)</w:t>
      </w:r>
    </w:p>
    <w:p w14:paraId="44EDF10D" w14:textId="77777777" w:rsidR="000D0C55" w:rsidRDefault="000D0C55" w:rsidP="000D0C55"/>
    <w:p w14:paraId="29B4BEF9" w14:textId="01089C1B" w:rsidR="00D922F3" w:rsidRDefault="00D922F3" w:rsidP="00D922F3">
      <w:pPr>
        <w:jc w:val="center"/>
        <w:rPr>
          <w:b/>
          <w:sz w:val="24"/>
          <w:szCs w:val="24"/>
        </w:rPr>
      </w:pPr>
      <w:r w:rsidRPr="00D922F3">
        <w:rPr>
          <w:b/>
          <w:sz w:val="24"/>
          <w:szCs w:val="24"/>
        </w:rPr>
        <w:t>Course List Tab</w:t>
      </w:r>
    </w:p>
    <w:p w14:paraId="42596AAF" w14:textId="6E6AF192" w:rsidR="00ED4A31" w:rsidRPr="00D922F3" w:rsidRDefault="00ED4A31" w:rsidP="00ED4A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this sheet if submitting courses for review.</w:t>
      </w:r>
    </w:p>
    <w:p w14:paraId="160F2F7A" w14:textId="77777777" w:rsidR="001752CF" w:rsidRPr="00125661" w:rsidRDefault="005D14D3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  <w:noProof/>
        </w:rPr>
        <w:t>ACE ID</w:t>
      </w:r>
    </w:p>
    <w:p w14:paraId="5F9D06B4" w14:textId="46703119" w:rsidR="00B2787A" w:rsidRDefault="00B2787A" w:rsidP="00B2787A">
      <w:pPr>
        <w:ind w:left="360"/>
      </w:pPr>
      <w:r>
        <w:t>If the course has been reviewed by ACE previously, enter the ACE Identifier for the exhibit on the ACE Military Guide (</w:t>
      </w:r>
      <w:hyperlink r:id="rId8" w:history="1">
        <w:r w:rsidRPr="0059796F">
          <w:rPr>
            <w:rStyle w:val="Hyperlink"/>
          </w:rPr>
          <w:t>www.acenet.edu/militaryguide</w:t>
        </w:r>
      </w:hyperlink>
      <w:r>
        <w:t>).</w:t>
      </w:r>
      <w:r w:rsidR="00626403">
        <w:t xml:space="preserve"> If it is a new course, leave this blank.</w:t>
      </w:r>
    </w:p>
    <w:p w14:paraId="261707C0" w14:textId="77777777" w:rsidR="00B2787A" w:rsidRPr="00125661" w:rsidRDefault="00B2787A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</w:rPr>
        <w:t>Course Number</w:t>
      </w:r>
    </w:p>
    <w:p w14:paraId="304F78FF" w14:textId="2F1DEF21" w:rsidR="00034A4C" w:rsidRDefault="00B2787A" w:rsidP="00034A4C">
      <w:pPr>
        <w:ind w:left="360"/>
      </w:pPr>
      <w:r>
        <w:t xml:space="preserve">Enter the course number as displayed in the appropriate Service’s </w:t>
      </w:r>
      <w:r w:rsidR="00FE173D">
        <w:t>training management system</w:t>
      </w:r>
      <w:r>
        <w:t xml:space="preserve"> (e.g. ATRRS, CETARS, etc.). If the course planning documents do not match this number exactly, please provide a screenshot </w:t>
      </w:r>
      <w:r w:rsidR="00FE173D">
        <w:t>from the system of record.</w:t>
      </w:r>
    </w:p>
    <w:p w14:paraId="7ABC5F16" w14:textId="209C57AA" w:rsidR="00034A4C" w:rsidRDefault="00034A4C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>
        <w:rPr>
          <w:b/>
        </w:rPr>
        <w:t>Course Title</w:t>
      </w:r>
    </w:p>
    <w:p w14:paraId="29CD9FE2" w14:textId="44E091A4" w:rsidR="00034A4C" w:rsidRPr="00081682" w:rsidRDefault="00081682" w:rsidP="00081682">
      <w:pPr>
        <w:shd w:val="clear" w:color="auto" w:fill="FFFFFF" w:themeFill="background1"/>
        <w:ind w:left="270"/>
      </w:pPr>
      <w:r>
        <w:lastRenderedPageBreak/>
        <w:t>Enter the course title as displayed in the appropriate Service’s training management system (e.g. ATRRS, CETARS, etc.). If the course planning documents do not match this title exactly, please provide a screenshot from the system of record</w:t>
      </w:r>
      <w:r w:rsidR="6030A5C8">
        <w:t xml:space="preserve"> and attach it to the email submission</w:t>
      </w:r>
      <w:r>
        <w:t>.</w:t>
      </w:r>
      <w:bookmarkStart w:id="0" w:name="_GoBack"/>
      <w:bookmarkEnd w:id="0"/>
    </w:p>
    <w:p w14:paraId="45C00FB0" w14:textId="2798BE6A" w:rsidR="00FE173D" w:rsidRPr="00125661" w:rsidRDefault="00FE173D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</w:rPr>
        <w:t>Content Area 1/2/3</w:t>
      </w:r>
    </w:p>
    <w:p w14:paraId="74269B64" w14:textId="77777777" w:rsidR="00FE173D" w:rsidRDefault="00FE173D" w:rsidP="00FE173D">
      <w:pPr>
        <w:ind w:left="360"/>
      </w:pPr>
      <w:r>
        <w:t>Please select up to three content areas from the drop-down menus corresponding to the main subject areas aligning to the course.</w:t>
      </w:r>
    </w:p>
    <w:p w14:paraId="08243DF9" w14:textId="77777777" w:rsidR="00FE173D" w:rsidRPr="00125661" w:rsidRDefault="00FE173D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</w:rPr>
        <w:t>&gt; 40 Hours</w:t>
      </w:r>
    </w:p>
    <w:p w14:paraId="716A29A2" w14:textId="77777777" w:rsidR="00FE173D" w:rsidRDefault="00FE173D" w:rsidP="00FE173D">
      <w:pPr>
        <w:ind w:left="360"/>
      </w:pPr>
      <w:r>
        <w:t>Please select yes/no from the drop-down menu. Note that the course must contain at least 40 academic hours for ACE to review it. If it doesn’t, please remove it from the sheet.</w:t>
      </w:r>
    </w:p>
    <w:p w14:paraId="10CC2431" w14:textId="77777777" w:rsidR="00FE173D" w:rsidRPr="00125661" w:rsidRDefault="00FE173D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</w:rPr>
        <w:t>Academic Hours</w:t>
      </w:r>
    </w:p>
    <w:p w14:paraId="0295147E" w14:textId="77777777" w:rsidR="00FE173D" w:rsidRDefault="00FE173D" w:rsidP="00FE173D">
      <w:pPr>
        <w:ind w:left="360"/>
      </w:pPr>
      <w:r>
        <w:t>Please indicate the number of academic hours. Note that lab hours should be included, but administrative/bottleneck hours should not.</w:t>
      </w:r>
    </w:p>
    <w:p w14:paraId="2C3FCB17" w14:textId="77777777" w:rsidR="00FE173D" w:rsidRPr="00125661" w:rsidRDefault="00FE173D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</w:rPr>
        <w:t>Course Length in Weeks</w:t>
      </w:r>
    </w:p>
    <w:p w14:paraId="265EF65E" w14:textId="77777777" w:rsidR="00FE173D" w:rsidRDefault="005D14D3" w:rsidP="00FE173D">
      <w:pPr>
        <w:ind w:left="360"/>
      </w:pPr>
      <w:r>
        <w:t>List the number of weeks the course spans.</w:t>
      </w:r>
    </w:p>
    <w:p w14:paraId="241E49CB" w14:textId="77777777" w:rsidR="005D14D3" w:rsidRPr="00125661" w:rsidRDefault="005D14D3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</w:rPr>
        <w:t>Delivery Method</w:t>
      </w:r>
    </w:p>
    <w:p w14:paraId="3901BBD3" w14:textId="77777777" w:rsidR="005D14D3" w:rsidRDefault="005D14D3" w:rsidP="005D14D3">
      <w:pPr>
        <w:ind w:left="360"/>
      </w:pPr>
      <w:r>
        <w:t>Select classroom</w:t>
      </w:r>
      <w:r w:rsidR="00A0467F">
        <w:t xml:space="preserve"> (traditional)</w:t>
      </w:r>
      <w:r>
        <w:t>, distance learning</w:t>
      </w:r>
      <w:r w:rsidR="00A0467F">
        <w:t xml:space="preserve"> (online or correspondence)</w:t>
      </w:r>
      <w:r>
        <w:t>, or blended from the drop-down menu.</w:t>
      </w:r>
    </w:p>
    <w:p w14:paraId="128F67A5" w14:textId="77777777" w:rsidR="00A0467F" w:rsidRDefault="00A0467F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</w:pPr>
      <w:r w:rsidRPr="00125661">
        <w:rPr>
          <w:b/>
        </w:rPr>
        <w:t>All Instructor Materials</w:t>
      </w:r>
      <w:r w:rsidR="0039012C">
        <w:t xml:space="preserve"> (instructor guides, PowerPoint </w:t>
      </w:r>
      <w:r w:rsidR="00F65ECF">
        <w:t>presentations</w:t>
      </w:r>
      <w:r w:rsidR="0039012C">
        <w:t>, lesson plans, etc.)</w:t>
      </w:r>
    </w:p>
    <w:p w14:paraId="2287DE30" w14:textId="77777777" w:rsidR="0039012C" w:rsidRDefault="0039012C" w:rsidP="0039012C">
      <w:pPr>
        <w:pStyle w:val="ListParagraph"/>
        <w:numPr>
          <w:ilvl w:val="0"/>
          <w:numId w:val="7"/>
        </w:numPr>
      </w:pPr>
      <w:r>
        <w:t>Select yes/no from the drop-down if the instructor materials are in digital format.</w:t>
      </w:r>
    </w:p>
    <w:p w14:paraId="5163A896" w14:textId="4B2BC52F" w:rsidR="0039012C" w:rsidRDefault="0039012C" w:rsidP="00F65ECF">
      <w:pPr>
        <w:pStyle w:val="ListParagraph"/>
        <w:numPr>
          <w:ilvl w:val="0"/>
          <w:numId w:val="7"/>
        </w:numPr>
      </w:pPr>
      <w:r>
        <w:t xml:space="preserve">Select yes/no from the drop-down if </w:t>
      </w:r>
      <w:r w:rsidR="5E4B2DC5">
        <w:t xml:space="preserve">you can provide </w:t>
      </w:r>
      <w:r>
        <w:t xml:space="preserve">the instructor materials electronically. </w:t>
      </w:r>
      <w:r w:rsidR="00F65ECF">
        <w:t>(</w:t>
      </w:r>
      <w:r>
        <w:t>Note that security restrictions may prevent</w:t>
      </w:r>
      <w:r w:rsidR="00F65ECF">
        <w:t xml:space="preserve"> the uploading of materials to the virtual review platform, even if they are in digital format.)</w:t>
      </w:r>
    </w:p>
    <w:p w14:paraId="77475177" w14:textId="77777777" w:rsidR="00F65ECF" w:rsidRDefault="00F65ECF" w:rsidP="00F65ECF">
      <w:pPr>
        <w:ind w:left="360"/>
      </w:pPr>
    </w:p>
    <w:p w14:paraId="060D2D4F" w14:textId="77777777" w:rsidR="00F65ECF" w:rsidRDefault="00F65ECF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</w:pPr>
      <w:r w:rsidRPr="00125661">
        <w:rPr>
          <w:b/>
        </w:rPr>
        <w:t>All Student Materials</w:t>
      </w:r>
      <w:r>
        <w:t xml:space="preserve"> (</w:t>
      </w:r>
      <w:r w:rsidRPr="00F65ECF">
        <w:t>student guides,</w:t>
      </w:r>
      <w:r>
        <w:t xml:space="preserve"> exercise books, handouts, etc.)</w:t>
      </w:r>
    </w:p>
    <w:p w14:paraId="428FD28B" w14:textId="77777777" w:rsidR="00F65ECF" w:rsidRDefault="00F65ECF" w:rsidP="00F65ECF">
      <w:pPr>
        <w:pStyle w:val="ListParagraph"/>
        <w:numPr>
          <w:ilvl w:val="0"/>
          <w:numId w:val="8"/>
        </w:numPr>
      </w:pPr>
      <w:r>
        <w:t>Select yes/no from the drop-down if the student materials are in digital format.</w:t>
      </w:r>
    </w:p>
    <w:p w14:paraId="228CE3BB" w14:textId="18432C46" w:rsidR="00F65ECF" w:rsidRDefault="00F65ECF" w:rsidP="00F65ECF">
      <w:pPr>
        <w:pStyle w:val="ListParagraph"/>
        <w:numPr>
          <w:ilvl w:val="0"/>
          <w:numId w:val="8"/>
        </w:numPr>
      </w:pPr>
      <w:r>
        <w:t xml:space="preserve">Select yes/no from the drop-down if </w:t>
      </w:r>
      <w:r w:rsidR="59A4B23D">
        <w:t xml:space="preserve">you can provide </w:t>
      </w:r>
      <w:r>
        <w:t>the student materials electronically. (Note that security restrictions may prevent the uploading of material to the virtual review platform, even if they are in digital format.)</w:t>
      </w:r>
    </w:p>
    <w:p w14:paraId="1209507B" w14:textId="77777777" w:rsidR="00F65ECF" w:rsidRDefault="00F65ECF" w:rsidP="00F65ECF"/>
    <w:p w14:paraId="0A614678" w14:textId="77777777" w:rsidR="00F65ECF" w:rsidRDefault="00F65ECF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</w:pPr>
      <w:r w:rsidRPr="00125661">
        <w:rPr>
          <w:b/>
        </w:rPr>
        <w:t>All Assessment Materials</w:t>
      </w:r>
      <w:r>
        <w:t xml:space="preserve"> (</w:t>
      </w:r>
      <w:r w:rsidRPr="00F65ECF">
        <w:t>examinations, quizzes, go/no-go checklists, evaluation r</w:t>
      </w:r>
      <w:r>
        <w:t>ubrics, case studies, writing assignments, etc.)</w:t>
      </w:r>
    </w:p>
    <w:p w14:paraId="043D4964" w14:textId="7B618552" w:rsidR="00862425" w:rsidRDefault="00862425" w:rsidP="00F65ECF">
      <w:pPr>
        <w:pStyle w:val="ListParagraph"/>
        <w:numPr>
          <w:ilvl w:val="0"/>
          <w:numId w:val="9"/>
        </w:numPr>
      </w:pPr>
      <w:r>
        <w:t>Do they occur? Select yes/no from the drop-down menu. If there are no assessments for the course, stop here, as ACE can’t review it.</w:t>
      </w:r>
    </w:p>
    <w:p w14:paraId="67449598" w14:textId="023EF956" w:rsidR="00862425" w:rsidRDefault="00862425" w:rsidP="00F65ECF">
      <w:pPr>
        <w:pStyle w:val="ListParagraph"/>
        <w:numPr>
          <w:ilvl w:val="0"/>
          <w:numId w:val="9"/>
        </w:numPr>
      </w:pPr>
      <w:r>
        <w:t xml:space="preserve">Are they proctored? Select yes/no from the drop-down menu. </w:t>
      </w:r>
      <w:r w:rsidR="00ED4A31">
        <w:t>There must be rigid control of the testing conditions and firm identification of the learner.</w:t>
      </w:r>
    </w:p>
    <w:p w14:paraId="44F01802" w14:textId="3FF71861" w:rsidR="00ED4A31" w:rsidRDefault="00ED4A31" w:rsidP="00F65ECF">
      <w:pPr>
        <w:pStyle w:val="ListParagraph"/>
        <w:numPr>
          <w:ilvl w:val="0"/>
          <w:numId w:val="9"/>
        </w:numPr>
      </w:pPr>
      <w:r>
        <w:t>Please select the main type of assessment in the course from the drop-down menu.</w:t>
      </w:r>
    </w:p>
    <w:p w14:paraId="50D91D85" w14:textId="49275038" w:rsidR="00F65ECF" w:rsidRDefault="00F65ECF" w:rsidP="00F65ECF">
      <w:pPr>
        <w:pStyle w:val="ListParagraph"/>
        <w:numPr>
          <w:ilvl w:val="0"/>
          <w:numId w:val="9"/>
        </w:numPr>
      </w:pPr>
      <w:r>
        <w:lastRenderedPageBreak/>
        <w:t>Select yes/no from the drop-down if the assessment materials are in digital format.</w:t>
      </w:r>
    </w:p>
    <w:p w14:paraId="344E4C70" w14:textId="7C58FFEB" w:rsidR="00F65ECF" w:rsidRDefault="00F65ECF" w:rsidP="00F65ECF">
      <w:pPr>
        <w:pStyle w:val="ListParagraph"/>
        <w:numPr>
          <w:ilvl w:val="0"/>
          <w:numId w:val="9"/>
        </w:numPr>
      </w:pPr>
      <w:r>
        <w:t xml:space="preserve">Select yes/no from the drop-down if </w:t>
      </w:r>
      <w:r w:rsidR="521134DD">
        <w:t xml:space="preserve">you can provide </w:t>
      </w:r>
      <w:r>
        <w:t>the assessment</w:t>
      </w:r>
      <w:r w:rsidR="5118EC72">
        <w:t xml:space="preserve">s </w:t>
      </w:r>
      <w:r>
        <w:t>electronically. (Note that security restrictions may prevent the uploading of material to the virtual review platform, even if they are in digital format.)</w:t>
      </w:r>
    </w:p>
    <w:p w14:paraId="3AD7255A" w14:textId="7AAFF3F0" w:rsidR="00F65ECF" w:rsidRDefault="00F65ECF" w:rsidP="00ED4A31"/>
    <w:p w14:paraId="4B2E3D0A" w14:textId="6BECDD2B" w:rsidR="00ED4A31" w:rsidRPr="00125661" w:rsidRDefault="00ED4A31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</w:rPr>
        <w:t>Taught for &gt; 1 Year</w:t>
      </w:r>
    </w:p>
    <w:p w14:paraId="78EDA8B0" w14:textId="365397D5" w:rsidR="00ED4A31" w:rsidRDefault="00ED4A31" w:rsidP="00ED4A31">
      <w:pPr>
        <w:ind w:left="360"/>
      </w:pPr>
      <w:r>
        <w:t>Please select yes/no from the drop-down menu. Note that the course must be taught for at least one year for ACE to review it.</w:t>
      </w:r>
    </w:p>
    <w:p w14:paraId="3FF4A307" w14:textId="6B42E90D" w:rsidR="00ED4A31" w:rsidRDefault="00ED4A31" w:rsidP="00ED4A31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125661">
        <w:rPr>
          <w:b/>
        </w:rPr>
        <w:t>Implementation Date of Current Curriculum</w:t>
      </w:r>
    </w:p>
    <w:p w14:paraId="00F3802D" w14:textId="7F143D53" w:rsidR="00125661" w:rsidRPr="00125661" w:rsidRDefault="00125661" w:rsidP="0A01E984">
      <w:pPr>
        <w:shd w:val="clear" w:color="auto" w:fill="FFFFFF" w:themeFill="background1"/>
        <w:ind w:left="270"/>
      </w:pPr>
      <w:r>
        <w:t>Indicate the month and year (e.g. 10/19) of the curriculum version as reflected on the course planning documents. If the training start date does not match the course planning documents, please provide a screen shot from the Service’s training management system or a memo to explain the situation</w:t>
      </w:r>
      <w:r w:rsidR="302F8948">
        <w:t xml:space="preserve"> and attach it to the email submission.</w:t>
      </w:r>
    </w:p>
    <w:p w14:paraId="62F95151" w14:textId="5D7698A3" w:rsidR="00ED4A31" w:rsidRPr="007D35F2" w:rsidRDefault="00125661" w:rsidP="007D35F2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7D35F2">
        <w:rPr>
          <w:b/>
        </w:rPr>
        <w:t>Does the course have classified content?</w:t>
      </w:r>
    </w:p>
    <w:p w14:paraId="29CA97DB" w14:textId="0CEDE0DB" w:rsidR="00125661" w:rsidRDefault="00125661" w:rsidP="00125661">
      <w:pPr>
        <w:ind w:left="270"/>
      </w:pPr>
      <w:r>
        <w:t>Please select yes/no from the drop-down menu. Note that classified content must be sanitized prior to an ACE review.</w:t>
      </w:r>
    </w:p>
    <w:p w14:paraId="7EE0B51C" w14:textId="77777777" w:rsidR="005438D2" w:rsidRPr="007D35F2" w:rsidRDefault="00125661" w:rsidP="007D35F2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7D35F2">
        <w:rPr>
          <w:b/>
        </w:rPr>
        <w:t>Affiliated with Other Service?</w:t>
      </w:r>
    </w:p>
    <w:p w14:paraId="26352C30" w14:textId="02955259" w:rsidR="005438D2" w:rsidRDefault="005438D2" w:rsidP="005438D2">
      <w:pPr>
        <w:ind w:left="270"/>
      </w:pPr>
      <w:r>
        <w:t>Please select the other service from the drop-down menu for joint courses. If there is more than one, please make a note in the “Additional Rationale/Comments” column.</w:t>
      </w:r>
    </w:p>
    <w:p w14:paraId="3584E3FE" w14:textId="3C252D54" w:rsidR="005438D2" w:rsidRPr="007D35F2" w:rsidRDefault="005438D2" w:rsidP="007D35F2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7D35F2">
        <w:rPr>
          <w:b/>
        </w:rPr>
        <w:t>Population</w:t>
      </w:r>
    </w:p>
    <w:p w14:paraId="7948BFB0" w14:textId="37286264" w:rsidR="005438D2" w:rsidRDefault="005438D2" w:rsidP="005438D2">
      <w:pPr>
        <w:ind w:left="270"/>
      </w:pPr>
      <w:r>
        <w:t>Select the primary population of students taking the course, Enlisted/Warrant/Officer, from the drop-down menu.</w:t>
      </w:r>
    </w:p>
    <w:p w14:paraId="0ACBC910" w14:textId="6428D3F7" w:rsidR="005438D2" w:rsidRPr="007D35F2" w:rsidRDefault="005438D2" w:rsidP="007D35F2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7D35F2">
        <w:rPr>
          <w:b/>
        </w:rPr>
        <w:t>Annual Student Throughput</w:t>
      </w:r>
    </w:p>
    <w:p w14:paraId="0D5884DF" w14:textId="650665D4" w:rsidR="005438D2" w:rsidRDefault="005438D2" w:rsidP="005438D2">
      <w:pPr>
        <w:ind w:left="270"/>
      </w:pPr>
      <w:r>
        <w:t>List the number of students attending the course on a fiscal year basis.</w:t>
      </w:r>
    </w:p>
    <w:p w14:paraId="417D62F6" w14:textId="4DAE53D2" w:rsidR="005438D2" w:rsidRPr="007D35F2" w:rsidRDefault="005438D2" w:rsidP="007D35F2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7D35F2">
        <w:rPr>
          <w:b/>
        </w:rPr>
        <w:t>Reason for Evaluation</w:t>
      </w:r>
    </w:p>
    <w:p w14:paraId="33D28CD6" w14:textId="13457F64" w:rsidR="005438D2" w:rsidRDefault="005438D2" w:rsidP="005438D2">
      <w:pPr>
        <w:ind w:left="270"/>
      </w:pPr>
      <w:r>
        <w:t xml:space="preserve">Select the reason for the review from the drop-down menu (new, end-dated, substantial content changes, </w:t>
      </w:r>
      <w:r w:rsidR="00CB5D3F">
        <w:t>or 10-year review). Note that if</w:t>
      </w:r>
      <w:r>
        <w:t xml:space="preserve"> none of these apply, the course should likely be entered on the “Admin Course Changes” tab.</w:t>
      </w:r>
    </w:p>
    <w:p w14:paraId="0109AF08" w14:textId="7E7D6036" w:rsidR="007D35F2" w:rsidRPr="007D35F2" w:rsidRDefault="007D35F2" w:rsidP="007D35F2">
      <w:pPr>
        <w:pStyle w:val="ListParagraph"/>
        <w:numPr>
          <w:ilvl w:val="0"/>
          <w:numId w:val="6"/>
        </w:numPr>
        <w:shd w:val="clear" w:color="auto" w:fill="9CC2E5" w:themeFill="accent1" w:themeFillTint="99"/>
        <w:rPr>
          <w:b/>
        </w:rPr>
      </w:pPr>
      <w:r w:rsidRPr="007D35F2">
        <w:rPr>
          <w:b/>
        </w:rPr>
        <w:t>Additional Rationale/Comments</w:t>
      </w:r>
    </w:p>
    <w:p w14:paraId="2AE0E3AA" w14:textId="680E988F" w:rsidR="007D35F2" w:rsidRDefault="007D35F2" w:rsidP="007D35F2">
      <w:pPr>
        <w:ind w:left="270"/>
      </w:pPr>
      <w:r>
        <w:t>Use this field to communicate course history or other data points to ACE staff.</w:t>
      </w:r>
    </w:p>
    <w:p w14:paraId="78B568F0" w14:textId="6F120C35" w:rsidR="005438D2" w:rsidRDefault="005438D2" w:rsidP="005438D2">
      <w:pPr>
        <w:ind w:left="270"/>
      </w:pPr>
    </w:p>
    <w:p w14:paraId="226B3D46" w14:textId="071A6F30" w:rsidR="00842F88" w:rsidRDefault="00842F88" w:rsidP="005438D2">
      <w:pPr>
        <w:ind w:left="270"/>
      </w:pPr>
    </w:p>
    <w:p w14:paraId="1C28463A" w14:textId="77777777" w:rsidR="00842F88" w:rsidRDefault="00842F88" w:rsidP="005438D2">
      <w:pPr>
        <w:ind w:left="270"/>
      </w:pPr>
    </w:p>
    <w:p w14:paraId="03755C73" w14:textId="57DF255B" w:rsidR="007D35F2" w:rsidRDefault="007D35F2" w:rsidP="1F198630">
      <w:pPr>
        <w:jc w:val="center"/>
        <w:rPr>
          <w:b/>
          <w:bCs/>
          <w:sz w:val="24"/>
          <w:szCs w:val="24"/>
        </w:rPr>
      </w:pPr>
      <w:r w:rsidRPr="1F198630">
        <w:rPr>
          <w:b/>
          <w:bCs/>
          <w:sz w:val="24"/>
          <w:szCs w:val="24"/>
        </w:rPr>
        <w:lastRenderedPageBreak/>
        <w:t>Admin Course Changes Tab</w:t>
      </w:r>
    </w:p>
    <w:p w14:paraId="3D0E3BF2" w14:textId="2929D4B1" w:rsidR="007D35F2" w:rsidRPr="00842F88" w:rsidRDefault="007D35F2" w:rsidP="007D35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Complete this sheet if submitting courses previously reviewed by ACE </w:t>
      </w:r>
      <w:r w:rsidR="00CB5D3F">
        <w:rPr>
          <w:b/>
          <w:sz w:val="24"/>
          <w:szCs w:val="24"/>
        </w:rPr>
        <w:t>with</w:t>
      </w:r>
      <w:r>
        <w:rPr>
          <w:b/>
          <w:sz w:val="24"/>
          <w:szCs w:val="24"/>
        </w:rPr>
        <w:t xml:space="preserve"> administr</w:t>
      </w:r>
      <w:r w:rsidR="00CB5D3F">
        <w:rPr>
          <w:b/>
          <w:sz w:val="24"/>
          <w:szCs w:val="24"/>
        </w:rPr>
        <w:t xml:space="preserve">ative changes </w:t>
      </w:r>
      <w:r>
        <w:rPr>
          <w:b/>
          <w:sz w:val="24"/>
          <w:szCs w:val="24"/>
        </w:rPr>
        <w:t>not affecting the content of the curriculum</w:t>
      </w:r>
      <w:r w:rsidRPr="00C824A6">
        <w:rPr>
          <w:sz w:val="24"/>
          <w:szCs w:val="24"/>
        </w:rPr>
        <w:t>.</w:t>
      </w:r>
      <w:r w:rsidR="00034A4C" w:rsidRPr="00C824A6">
        <w:rPr>
          <w:sz w:val="24"/>
          <w:szCs w:val="24"/>
        </w:rPr>
        <w:t xml:space="preserve"> </w:t>
      </w:r>
      <w:r w:rsidR="00C824A6" w:rsidRPr="00C824A6">
        <w:rPr>
          <w:sz w:val="24"/>
          <w:szCs w:val="24"/>
        </w:rPr>
        <w:t>ACE will make the change in the database and extend the credit recommendations, but will not review the course.</w:t>
      </w:r>
      <w:r w:rsidR="00C824A6">
        <w:rPr>
          <w:b/>
          <w:sz w:val="24"/>
          <w:szCs w:val="24"/>
        </w:rPr>
        <w:t xml:space="preserve"> </w:t>
      </w:r>
      <w:r w:rsidR="00034A4C" w:rsidRPr="00034A4C">
        <w:rPr>
          <w:sz w:val="24"/>
          <w:szCs w:val="24"/>
        </w:rPr>
        <w:t xml:space="preserve">Refer to instructions on the </w:t>
      </w:r>
      <w:r w:rsidR="00C824A6">
        <w:rPr>
          <w:sz w:val="24"/>
          <w:szCs w:val="24"/>
        </w:rPr>
        <w:t>C</w:t>
      </w:r>
      <w:r w:rsidR="00034A4C" w:rsidRPr="00034A4C">
        <w:rPr>
          <w:sz w:val="24"/>
          <w:szCs w:val="24"/>
        </w:rPr>
        <w:t xml:space="preserve">ourse </w:t>
      </w:r>
      <w:r w:rsidR="00C824A6">
        <w:rPr>
          <w:sz w:val="24"/>
          <w:szCs w:val="24"/>
        </w:rPr>
        <w:t xml:space="preserve">List </w:t>
      </w:r>
      <w:r w:rsidR="00034A4C" w:rsidRPr="00034A4C">
        <w:rPr>
          <w:sz w:val="24"/>
          <w:szCs w:val="24"/>
        </w:rPr>
        <w:t>tab for ACE ID, Course Number, Course Title, Academic Hours, etc</w:t>
      </w:r>
      <w:r w:rsidR="00034A4C">
        <w:rPr>
          <w:b/>
          <w:sz w:val="24"/>
          <w:szCs w:val="24"/>
        </w:rPr>
        <w:t>.</w:t>
      </w:r>
      <w:r w:rsidR="00842F88">
        <w:rPr>
          <w:b/>
          <w:sz w:val="24"/>
          <w:szCs w:val="24"/>
        </w:rPr>
        <w:t xml:space="preserve"> </w:t>
      </w:r>
      <w:r w:rsidR="00842F88" w:rsidRPr="00842F88">
        <w:rPr>
          <w:sz w:val="24"/>
          <w:szCs w:val="24"/>
        </w:rPr>
        <w:t>If there has been a change in the training location, please note this in the “Comments” column.</w:t>
      </w:r>
    </w:p>
    <w:p w14:paraId="6AC0BE2A" w14:textId="1F00FCF6" w:rsidR="00FE173D" w:rsidRDefault="00FE173D" w:rsidP="00FE173D"/>
    <w:p w14:paraId="7273A1AF" w14:textId="020EA2C5" w:rsidR="00081682" w:rsidRDefault="00081682" w:rsidP="00081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Occupation List</w:t>
      </w:r>
      <w:r w:rsidRPr="00D922F3">
        <w:rPr>
          <w:b/>
          <w:sz w:val="24"/>
          <w:szCs w:val="24"/>
        </w:rPr>
        <w:t xml:space="preserve"> Tab</w:t>
      </w:r>
    </w:p>
    <w:p w14:paraId="03F53EB7" w14:textId="40045BCE" w:rsidR="00081682" w:rsidRDefault="00626403" w:rsidP="00FE1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this sheet if scheduling occupations for review.</w:t>
      </w:r>
    </w:p>
    <w:p w14:paraId="0242CBE0" w14:textId="672BF258" w:rsidR="00626403" w:rsidRPr="00374F7D" w:rsidRDefault="00626403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ACE ID</w:t>
      </w:r>
    </w:p>
    <w:p w14:paraId="1BFD080A" w14:textId="59186E89" w:rsidR="00626403" w:rsidRDefault="00626403" w:rsidP="00626403">
      <w:pPr>
        <w:ind w:left="360"/>
      </w:pPr>
      <w:r>
        <w:t>Enter the current ACE ID for the occupation if ACE has reviewed it previously. If it’s a new occupation, leave this blank.</w:t>
      </w:r>
    </w:p>
    <w:p w14:paraId="19557189" w14:textId="757EE023" w:rsidR="00626403" w:rsidRPr="00374F7D" w:rsidRDefault="00626403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Designator</w:t>
      </w:r>
    </w:p>
    <w:p w14:paraId="1F698FB6" w14:textId="255BAA26" w:rsidR="00626403" w:rsidRDefault="001A439E" w:rsidP="00626403">
      <w:pPr>
        <w:ind w:left="360"/>
      </w:pPr>
      <w:r>
        <w:t>Enter the military occupation code.</w:t>
      </w:r>
    </w:p>
    <w:p w14:paraId="489B409B" w14:textId="2323520D" w:rsidR="001A439E" w:rsidRPr="00374F7D" w:rsidRDefault="001A439E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Title</w:t>
      </w:r>
    </w:p>
    <w:p w14:paraId="1D0F88C7" w14:textId="64E8DC40" w:rsidR="001A439E" w:rsidRDefault="001A439E" w:rsidP="001A439E">
      <w:pPr>
        <w:ind w:left="360"/>
      </w:pPr>
      <w:r>
        <w:t>Enter the official title of the occupation.</w:t>
      </w:r>
    </w:p>
    <w:p w14:paraId="545667E1" w14:textId="3511EEDE" w:rsidR="001A439E" w:rsidRPr="00374F7D" w:rsidRDefault="00F703B2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Content Area 1/2/3</w:t>
      </w:r>
    </w:p>
    <w:p w14:paraId="0C058DBF" w14:textId="010E1C1D" w:rsidR="00F703B2" w:rsidRDefault="00F703B2" w:rsidP="00F703B2">
      <w:pPr>
        <w:ind w:left="360"/>
      </w:pPr>
      <w:r>
        <w:t>Please select up to three content areas from the drop-down menus corresponding to the main subject areas aligning to the occupation.</w:t>
      </w:r>
    </w:p>
    <w:p w14:paraId="155940C8" w14:textId="427068F7" w:rsidR="00F703B2" w:rsidRPr="00374F7D" w:rsidRDefault="00F703B2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Documentation</w:t>
      </w:r>
    </w:p>
    <w:p w14:paraId="6D77ABA3" w14:textId="3AA1CDEE" w:rsidR="00F703B2" w:rsidRDefault="00F703B2" w:rsidP="00F703B2">
      <w:pPr>
        <w:ind w:left="360"/>
      </w:pPr>
      <w:r>
        <w:t>Select yes or no from the drop-down menu. Note that ACE must receive official occupation documentation outlining the job description, duties, qualifications, etc.</w:t>
      </w:r>
    </w:p>
    <w:p w14:paraId="6C660910" w14:textId="22ABB47A" w:rsidR="00F703B2" w:rsidRPr="00374F7D" w:rsidRDefault="00F703B2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Start Date</w:t>
      </w:r>
    </w:p>
    <w:p w14:paraId="3037706E" w14:textId="76466D6B" w:rsidR="00F703B2" w:rsidRDefault="00F703B2" w:rsidP="00F703B2">
      <w:pPr>
        <w:ind w:left="360"/>
      </w:pPr>
      <w:r>
        <w:t>Enter the month and year corresponding to the official documentation outlining the job duties.</w:t>
      </w:r>
    </w:p>
    <w:p w14:paraId="06E09CD5" w14:textId="714F1E3A" w:rsidR="00F703B2" w:rsidRPr="00374F7D" w:rsidRDefault="00F703B2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Population</w:t>
      </w:r>
    </w:p>
    <w:p w14:paraId="03477DA7" w14:textId="02C787BB" w:rsidR="00F703B2" w:rsidRDefault="00F703B2" w:rsidP="00F703B2">
      <w:pPr>
        <w:ind w:left="360"/>
      </w:pPr>
      <w:r>
        <w:t>Select Enlisted/Warrant/Officer from the drop-down menu.</w:t>
      </w:r>
    </w:p>
    <w:p w14:paraId="3BAEB0EE" w14:textId="35613887" w:rsidR="00F703B2" w:rsidRPr="00374F7D" w:rsidRDefault="00F703B2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Virtual capabilities for interviews?</w:t>
      </w:r>
    </w:p>
    <w:p w14:paraId="6DC2665C" w14:textId="13EECEA1" w:rsidR="00F703B2" w:rsidRDefault="00F703B2" w:rsidP="00F703B2">
      <w:pPr>
        <w:ind w:left="360"/>
      </w:pPr>
      <w:r>
        <w:t>Select yes/no from the drop-down menu.</w:t>
      </w:r>
      <w:r w:rsidR="00374F7D">
        <w:t xml:space="preserve"> ACE is testing technologies to enable the virtual review of occupations. If the installation has access to </w:t>
      </w:r>
      <w:r w:rsidR="468D8077">
        <w:t xml:space="preserve">video teleconferencing </w:t>
      </w:r>
      <w:r w:rsidR="00374F7D">
        <w:t>or other web-enabled meeting technologies, please select “yes”.</w:t>
      </w:r>
    </w:p>
    <w:p w14:paraId="4F2B745A" w14:textId="3673A024" w:rsidR="00374F7D" w:rsidRPr="00374F7D" w:rsidRDefault="00374F7D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Reason for Evaluation</w:t>
      </w:r>
    </w:p>
    <w:p w14:paraId="0CD360F2" w14:textId="4FA75679" w:rsidR="00374F7D" w:rsidRDefault="00374F7D" w:rsidP="00374F7D">
      <w:pPr>
        <w:ind w:left="360"/>
      </w:pPr>
      <w:r>
        <w:t>Select the reason for the review from the drop-down menu (new, end-dated, substantial content changes, or 10-year review).</w:t>
      </w:r>
    </w:p>
    <w:p w14:paraId="54578FD8" w14:textId="323B3EB5" w:rsidR="00374F7D" w:rsidRPr="00374F7D" w:rsidRDefault="00374F7D" w:rsidP="00374F7D">
      <w:pPr>
        <w:pStyle w:val="ListParagraph"/>
        <w:numPr>
          <w:ilvl w:val="0"/>
          <w:numId w:val="10"/>
        </w:numPr>
        <w:shd w:val="clear" w:color="auto" w:fill="9CC2E5" w:themeFill="accent1" w:themeFillTint="99"/>
        <w:rPr>
          <w:b/>
        </w:rPr>
      </w:pPr>
      <w:r w:rsidRPr="00374F7D">
        <w:rPr>
          <w:b/>
        </w:rPr>
        <w:t>Comments</w:t>
      </w:r>
    </w:p>
    <w:p w14:paraId="2639409E" w14:textId="140820EC" w:rsidR="00374F7D" w:rsidRDefault="00374F7D" w:rsidP="00374F7D">
      <w:pPr>
        <w:ind w:left="360"/>
      </w:pPr>
      <w:r>
        <w:t>Use this field to communicate the occupation history or other data points to ACE staff.</w:t>
      </w:r>
    </w:p>
    <w:p w14:paraId="25E161C6" w14:textId="77777777" w:rsidR="00374F7D" w:rsidRDefault="00374F7D" w:rsidP="00374F7D">
      <w:pPr>
        <w:ind w:left="360"/>
      </w:pPr>
    </w:p>
    <w:sectPr w:rsidR="0037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D7C702" w16cex:dateUtc="2020-05-29T15:18:39.921Z"/>
  <w16cex:commentExtensible w16cex:durableId="66ECDEB3" w16cex:dateUtc="2020-05-29T15:20:01.346Z"/>
  <w16cex:commentExtensible w16cex:durableId="3893B4B4" w16cex:dateUtc="2020-05-29T15:21:34.399Z"/>
  <w16cex:commentExtensible w16cex:durableId="10A48826" w16cex:dateUtc="2020-05-29T15:24:00.634Z"/>
  <w16cex:commentExtensible w16cex:durableId="53F0C9EB" w16cex:dateUtc="2020-05-29T15:24:43.62Z"/>
  <w16cex:commentExtensible w16cex:durableId="535425D8" w16cex:dateUtc="2020-05-29T15:27:04.213Z"/>
  <w16cex:commentExtensible w16cex:durableId="553923F5" w16cex:dateUtc="2020-05-29T15:27:51.382Z"/>
  <w16cex:commentExtensible w16cex:durableId="1AA5FCEA" w16cex:dateUtc="2020-06-18T13:16:17.003Z"/>
  <w16cex:commentExtensible w16cex:durableId="01418180" w16cex:dateUtc="2020-06-18T13:20:05.773Z"/>
  <w16cex:commentExtensible w16cex:durableId="36344785" w16cex:dateUtc="2020-06-18T18:24:45.187Z"/>
  <w16cex:commentExtensible w16cex:durableId="4A0D405A" w16cex:dateUtc="2020-06-18T18:24:53.915Z"/>
  <w16cex:commentExtensible w16cex:durableId="155260F6" w16cex:dateUtc="2020-06-18T13:16:17.0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6A17D7" w16cid:durableId="17649B79"/>
  <w16cid:commentId w16cid:paraId="49F000BD" w16cid:durableId="6C4A3AB9"/>
  <w16cid:commentId w16cid:paraId="45044DD8" w16cid:durableId="5978ADD8"/>
  <w16cid:commentId w16cid:paraId="3ECFA95B" w16cid:durableId="73D7C702"/>
  <w16cid:commentId w16cid:paraId="184CEDC5" w16cid:durableId="66ECDEB3"/>
  <w16cid:commentId w16cid:paraId="527EE400" w16cid:durableId="3893B4B4"/>
  <w16cid:commentId w16cid:paraId="19347DD1" w16cid:durableId="10A48826"/>
  <w16cid:commentId w16cid:paraId="577D646C" w16cid:durableId="53F0C9EB"/>
  <w16cid:commentId w16cid:paraId="3FD0FFB7" w16cid:durableId="535425D8"/>
  <w16cid:commentId w16cid:paraId="57D63A76" w16cid:durableId="553923F5"/>
  <w16cid:commentId w16cid:paraId="67BE8308" w16cid:durableId="1AA5FCEA"/>
  <w16cid:commentId w16cid:paraId="05B796EA" w16cid:durableId="01418180"/>
  <w16cid:commentId w16cid:paraId="4CC9D3EE" w16cid:durableId="36344785"/>
  <w16cid:commentId w16cid:paraId="19FE88EE" w16cid:durableId="4A0D405A"/>
  <w16cid:commentId w16cid:paraId="472D2040" w16cid:durableId="155260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635"/>
    <w:multiLevelType w:val="hybridMultilevel"/>
    <w:tmpl w:val="9EC0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144"/>
    <w:multiLevelType w:val="hybridMultilevel"/>
    <w:tmpl w:val="0C42939A"/>
    <w:lvl w:ilvl="0" w:tplc="EB8AC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E2D3C"/>
    <w:multiLevelType w:val="hybridMultilevel"/>
    <w:tmpl w:val="1A9656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ECC"/>
    <w:multiLevelType w:val="hybridMultilevel"/>
    <w:tmpl w:val="D59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7563"/>
    <w:multiLevelType w:val="hybridMultilevel"/>
    <w:tmpl w:val="B456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B240D"/>
    <w:multiLevelType w:val="hybridMultilevel"/>
    <w:tmpl w:val="F98C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29C"/>
    <w:multiLevelType w:val="hybridMultilevel"/>
    <w:tmpl w:val="B06A5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2089"/>
    <w:multiLevelType w:val="hybridMultilevel"/>
    <w:tmpl w:val="BB94CC0C"/>
    <w:lvl w:ilvl="0" w:tplc="935E1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B5983"/>
    <w:multiLevelType w:val="hybridMultilevel"/>
    <w:tmpl w:val="434AE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64FEF"/>
    <w:multiLevelType w:val="hybridMultilevel"/>
    <w:tmpl w:val="504C0D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C35BC"/>
    <w:multiLevelType w:val="hybridMultilevel"/>
    <w:tmpl w:val="504C0D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C4F21"/>
    <w:multiLevelType w:val="hybridMultilevel"/>
    <w:tmpl w:val="600E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F566B"/>
    <w:multiLevelType w:val="hybridMultilevel"/>
    <w:tmpl w:val="0C9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3380D"/>
    <w:multiLevelType w:val="hybridMultilevel"/>
    <w:tmpl w:val="4D205E8C"/>
    <w:lvl w:ilvl="0" w:tplc="976EC6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B7EF8"/>
    <w:multiLevelType w:val="hybridMultilevel"/>
    <w:tmpl w:val="49ACB140"/>
    <w:lvl w:ilvl="0" w:tplc="AFC49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05"/>
    <w:rsid w:val="000315F7"/>
    <w:rsid w:val="00034A4C"/>
    <w:rsid w:val="00062798"/>
    <w:rsid w:val="00081682"/>
    <w:rsid w:val="000B319D"/>
    <w:rsid w:val="000D0C55"/>
    <w:rsid w:val="00123126"/>
    <w:rsid w:val="00125661"/>
    <w:rsid w:val="001752CF"/>
    <w:rsid w:val="001A439E"/>
    <w:rsid w:val="001D2405"/>
    <w:rsid w:val="00307E47"/>
    <w:rsid w:val="00374F7D"/>
    <w:rsid w:val="0039012C"/>
    <w:rsid w:val="003A07D6"/>
    <w:rsid w:val="00461599"/>
    <w:rsid w:val="00497E25"/>
    <w:rsid w:val="005438D2"/>
    <w:rsid w:val="005603A2"/>
    <w:rsid w:val="00597B11"/>
    <w:rsid w:val="005D14D3"/>
    <w:rsid w:val="00626403"/>
    <w:rsid w:val="0067587C"/>
    <w:rsid w:val="007C307B"/>
    <w:rsid w:val="007D35F2"/>
    <w:rsid w:val="007E5332"/>
    <w:rsid w:val="0082E57E"/>
    <w:rsid w:val="00842F88"/>
    <w:rsid w:val="00862425"/>
    <w:rsid w:val="008E5161"/>
    <w:rsid w:val="00995F5B"/>
    <w:rsid w:val="00A0467F"/>
    <w:rsid w:val="00A6250A"/>
    <w:rsid w:val="00AE6B32"/>
    <w:rsid w:val="00B2787A"/>
    <w:rsid w:val="00C36B42"/>
    <w:rsid w:val="00C4685F"/>
    <w:rsid w:val="00C824A6"/>
    <w:rsid w:val="00CB5D3F"/>
    <w:rsid w:val="00CD42F4"/>
    <w:rsid w:val="00CD7FA3"/>
    <w:rsid w:val="00D922F3"/>
    <w:rsid w:val="00ED4A31"/>
    <w:rsid w:val="00F23807"/>
    <w:rsid w:val="00F65ECF"/>
    <w:rsid w:val="00F703B2"/>
    <w:rsid w:val="00FE173D"/>
    <w:rsid w:val="0A01E984"/>
    <w:rsid w:val="10550641"/>
    <w:rsid w:val="1447AB9E"/>
    <w:rsid w:val="190F48D1"/>
    <w:rsid w:val="1B9DD8A3"/>
    <w:rsid w:val="1C167CE2"/>
    <w:rsid w:val="1F198630"/>
    <w:rsid w:val="24DD4785"/>
    <w:rsid w:val="2A167373"/>
    <w:rsid w:val="2E2A9717"/>
    <w:rsid w:val="302F8948"/>
    <w:rsid w:val="3514D245"/>
    <w:rsid w:val="3B527C29"/>
    <w:rsid w:val="3C16DAE5"/>
    <w:rsid w:val="3D3F536D"/>
    <w:rsid w:val="3D5DC691"/>
    <w:rsid w:val="468D8077"/>
    <w:rsid w:val="5118EC72"/>
    <w:rsid w:val="521134DD"/>
    <w:rsid w:val="58257039"/>
    <w:rsid w:val="59A4B23D"/>
    <w:rsid w:val="5B34C2AE"/>
    <w:rsid w:val="5CF55072"/>
    <w:rsid w:val="5E4B2DC5"/>
    <w:rsid w:val="6030A5C8"/>
    <w:rsid w:val="67D98AB9"/>
    <w:rsid w:val="684FB644"/>
    <w:rsid w:val="6D8C7893"/>
    <w:rsid w:val="71FD9255"/>
    <w:rsid w:val="74AAE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92CB"/>
  <w15:chartTrackingRefBased/>
  <w15:docId w15:val="{3D9B6B98-BA17-4318-8585-7F768A9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8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net.edu/military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541aa67a7b5f496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12791299b3eb4cd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HomepageFeaturedTitle xmlns="d48fe008-21dd-4a8d-843d-d83306303abf" xsi:nil="true"/>
    <HideFromSearch xmlns="d48fe008-21dd-4a8d-843d-d83306303abf">false</HideFromSearch>
    <Thumbnail1 xmlns="d48fe008-21dd-4a8d-843d-d83306303abf" xsi:nil="true"/>
    <mf485291e70740809e33369ddc2eee8b xmlns="d48fe008-21dd-4a8d-843d-d83306303a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Review Preparation</TermName>
          <TermId xmlns="http://schemas.microsoft.com/office/infopath/2007/PartnerControls">e367301d-129c-447d-b089-00b6324d333d</TermId>
        </TermInfo>
      </Terms>
    </mf485291e70740809e33369ddc2eee8b>
    <ACETileType xmlns="d48fe008-21dd-4a8d-843d-d83306303abf">25</ACETileType>
    <a18a6b0a902e4bd38f7f201eb5aa952a xmlns="d48fe008-21dd-4a8d-843d-d83306303a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Evaluation</TermName>
          <TermId xmlns="http://schemas.microsoft.com/office/infopath/2007/PartnerControls">dbf67c31-0193-4402-b6b1-a2d8f5e25118</TermId>
        </TermInfo>
      </Terms>
    </a18a6b0a902e4bd38f7f201eb5aa952a>
    <o1f3c39708c64d6987f3818420e69c03 xmlns="d48fe008-21dd-4a8d-843d-d83306303abf">
      <Terms xmlns="http://schemas.microsoft.com/office/infopath/2007/PartnerControls"/>
    </o1f3c39708c64d6987f3818420e69c03>
    <nba3b2c403af4024b055935bc78267d7 xmlns="d48fe008-21dd-4a8d-843d-d83306303abf">
      <Terms xmlns="http://schemas.microsoft.com/office/infopath/2007/PartnerControls"/>
    </nba3b2c403af4024b055935bc78267d7>
    <DescriptionText xmlns="d48fe008-21dd-4a8d-843d-d83306303abf">Military school houses use instructions when completing the review readiness self assessment spreadsheets in submitting courses and occupations for review.</DescriptionText>
    <l97c944a3da34b3ab28d62629b09ad0e xmlns="d48fe008-21dd-4a8d-843d-d83306303abf">
      <Terms xmlns="http://schemas.microsoft.com/office/infopath/2007/PartnerControls"/>
    </l97c944a3da34b3ab28d62629b09ad0e>
    <PublishingExpirationDate xmlns="http://schemas.microsoft.com/sharepoint/v3" xsi:nil="true"/>
    <ACELibraryVisibility xmlns="d48fe008-21dd-4a8d-843d-d83306303abf"/>
    <TaxCatchAll xmlns="d48fe008-21dd-4a8d-843d-d83306303abf">
      <Value>107</Value>
      <Value>157</Value>
    </TaxCatchAll>
    <PinToHomepage xmlns="d48fe008-21dd-4a8d-843d-d83306303abf">false</PinToHomepage>
    <PublishingStartDate xmlns="http://schemas.microsoft.com/sharepoint/v3" xsi:nil="true"/>
    <ProtivitiRequiredMembership xmlns="ab4e11ed-c8eb-41e3-8d5c-3d1d5c0e904b" xsi:nil="true"/>
    <ACECoverImage xmlns="d48fe008-21dd-4a8d-843d-d83306303abf" xsi:nil="true"/>
    <PublishDate xmlns="d48fe008-21dd-4a8d-843d-d83306303abf" xsi:nil="true"/>
    <RequireSignUp xmlns="d48fe008-21dd-4a8d-843d-d83306303abf">false</RequireSignUp>
    <MarketingInterestAreasLookup xmlns="d48fe008-21dd-4a8d-843d-d83306303ab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E Document" ma:contentTypeID="0x010100FB95AE11C0304D4AB62CC27D569F37EE00EA7D3D4B646E5B4DB7D57F23C5A9A093" ma:contentTypeVersion="27" ma:contentTypeDescription="" ma:contentTypeScope="" ma:versionID="4dc8d70686166e3d8e8fa9d812494ab1">
  <xsd:schema xmlns:xsd="http://www.w3.org/2001/XMLSchema" xmlns:xs="http://www.w3.org/2001/XMLSchema" xmlns:p="http://schemas.microsoft.com/office/2006/metadata/properties" xmlns:ns1="http://schemas.microsoft.com/sharepoint/v3" xmlns:ns2="d48fe008-21dd-4a8d-843d-d83306303abf" xmlns:ns4="ab4e11ed-c8eb-41e3-8d5c-3d1d5c0e904b" targetNamespace="http://schemas.microsoft.com/office/2006/metadata/properties" ma:root="true" ma:fieldsID="924552c691bfe7c7bd6a81221445b13e" ns1:_="" ns2:_="" ns4:_="">
    <xsd:import namespace="http://schemas.microsoft.com/sharepoint/v3"/>
    <xsd:import namespace="d48fe008-21dd-4a8d-843d-d83306303abf"/>
    <xsd:import namespace="ab4e11ed-c8eb-41e3-8d5c-3d1d5c0e904b"/>
    <xsd:element name="properties">
      <xsd:complexType>
        <xsd:sequence>
          <xsd:element name="documentManagement">
            <xsd:complexType>
              <xsd:all>
                <xsd:element ref="ns2:DescriptionText" minOccurs="0"/>
                <xsd:element ref="ns2:Thumbnail1" minOccurs="0"/>
                <xsd:element ref="ns2:ACECoverImage" minOccurs="0"/>
                <xsd:element ref="ns2:PublishDate" minOccurs="0"/>
                <xsd:element ref="ns2:ACETileType"/>
                <xsd:element ref="ns2:ACEHomepageFeaturedTitle" minOccurs="0"/>
                <xsd:element ref="ns4:ProtivitiRequiredMembership" minOccurs="0"/>
                <xsd:element ref="ns2:ACELibraryVisibility" minOccurs="0"/>
                <xsd:element ref="ns2:o1f3c39708c64d6987f3818420e69c03" minOccurs="0"/>
                <xsd:element ref="ns2:TaxCatchAll" minOccurs="0"/>
                <xsd:element ref="ns2:TaxCatchAllLabel" minOccurs="0"/>
                <xsd:element ref="ns2:a18a6b0a902e4bd38f7f201eb5aa952a" minOccurs="0"/>
                <xsd:element ref="ns2:mf485291e70740809e33369ddc2eee8b" minOccurs="0"/>
                <xsd:element ref="ns2:nba3b2c403af4024b055935bc78267d7" minOccurs="0"/>
                <xsd:element ref="ns2:SharedWithUsers" minOccurs="0"/>
                <xsd:element ref="ns2:l97c944a3da34b3ab28d62629b09ad0e" minOccurs="0"/>
                <xsd:element ref="ns2:PinToHomepage" minOccurs="0"/>
                <xsd:element ref="ns2:HideFromSearch" minOccurs="0"/>
                <xsd:element ref="ns1:PublishingStartDate" minOccurs="0"/>
                <xsd:element ref="ns1:PublishingExpirationDate" minOccurs="0"/>
                <xsd:element ref="ns2:RequireSignUp" minOccurs="0"/>
                <xsd:element ref="ns2:MarketingInterestAreas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e008-21dd-4a8d-843d-d83306303abf" elementFormDefault="qualified">
    <xsd:import namespace="http://schemas.microsoft.com/office/2006/documentManagement/types"/>
    <xsd:import namespace="http://schemas.microsoft.com/office/infopath/2007/PartnerControls"/>
    <xsd:element name="DescriptionText" ma:index="2" nillable="true" ma:displayName="Brief Description" ma:internalName="DescriptionText">
      <xsd:simpleType>
        <xsd:restriction base="dms:Note"/>
      </xsd:simpleType>
    </xsd:element>
    <xsd:element name="Thumbnail1" ma:index="3" nillable="true" ma:displayName="Thumbnail" ma:internalName="Thumbnail1">
      <xsd:simpleType>
        <xsd:restriction base="dms:Unknown"/>
      </xsd:simpleType>
    </xsd:element>
    <xsd:element name="ACECoverImage" ma:index="4" nillable="true" ma:displayName="ACE Cover Image" ma:internalName="ACECoverImage">
      <xsd:simpleType>
        <xsd:restriction base="dms:Unknown"/>
      </xsd:simpleType>
    </xsd:element>
    <xsd:element name="PublishDate" ma:index="6" nillable="true" ma:displayName="Publish Date" ma:format="DateOnly" ma:internalName="PublishDate">
      <xsd:simpleType>
        <xsd:restriction base="dms:DateTime"/>
      </xsd:simpleType>
    </xsd:element>
    <xsd:element name="ACETileType" ma:index="12" ma:displayName="ACE Tile Type" ma:list="{50de9e05-1f50-428e-8fe0-cf49155a3494}" ma:internalName="ACETileType" ma:showField="Title" ma:web="d48fe008-21dd-4a8d-843d-d83306303abf">
      <xsd:simpleType>
        <xsd:restriction base="dms:Lookup"/>
      </xsd:simpleType>
    </xsd:element>
    <xsd:element name="ACEHomepageFeaturedTitle" ma:index="13" nillable="true" ma:displayName="ACE Homepage Featured Title" ma:internalName="ACEHomepageFeaturedTitle">
      <xsd:simpleType>
        <xsd:restriction base="dms:Text">
          <xsd:maxLength value="255"/>
        </xsd:restriction>
      </xsd:simpleType>
    </xsd:element>
    <xsd:element name="ACELibraryVisibility" ma:index="15" nillable="true" ma:displayName="ACE Library Visibility" ma:internalName="ACELibraryVisi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ow in Publications library"/>
                    <xsd:enumeration value="Show in Advocacy library"/>
                  </xsd:restriction>
                </xsd:simpleType>
              </xsd:element>
            </xsd:sequence>
          </xsd:extension>
        </xsd:complexContent>
      </xsd:complexType>
    </xsd:element>
    <xsd:element name="o1f3c39708c64d6987f3818420e69c03" ma:index="17" nillable="true" ma:taxonomy="true" ma:internalName="o1f3c39708c64d6987f3818420e69c03" ma:taxonomyFieldName="ACEAudience" ma:displayName="ACE Audience" ma:default="" ma:fieldId="{81f3c397-08c6-4d69-87f3-818420e69c03}" ma:taxonomyMulti="true" ma:sspId="868bacea-ccb5-419d-989f-5f183de58314" ma:termSetId="e300d74d-310c-4a97-8120-3167e4c5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542d8d8-54f5-4990-a4fa-878fdd095f4e}" ma:internalName="TaxCatchAll" ma:showField="CatchAllData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0542d8d8-54f5-4990-a4fa-878fdd095f4e}" ma:internalName="TaxCatchAllLabel" ma:readOnly="true" ma:showField="CatchAllDataLabel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8a6b0a902e4bd38f7f201eb5aa952a" ma:index="23" nillable="true" ma:taxonomy="true" ma:internalName="a18a6b0a902e4bd38f7f201eb5aa952a" ma:taxonomyFieldName="ACEProgramsServicesDepartments" ma:displayName="ACE Programs Services Departments" ma:default="" ma:fieldId="{a18a6b0a-902e-4bd3-8f7f-201eb5aa952a}" ma:taxonomyMulti="true" ma:sspId="868bacea-ccb5-419d-989f-5f183de58314" ma:termSetId="63637488-4496-4cba-a287-f2fbd465e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85291e70740809e33369ddc2eee8b" ma:index="24" nillable="true" ma:taxonomy="true" ma:internalName="mf485291e70740809e33369ddc2eee8b" ma:taxonomyFieldName="ACETopic" ma:displayName="ACE Topic" ma:default="" ma:fieldId="{6f485291-e707-4080-9e33-369ddc2eee8b}" ma:taxonomyMulti="true" ma:sspId="868bacea-ccb5-419d-989f-5f183de58314" ma:termSetId="fcec6528-1e77-43b4-8e98-be7ecb6ec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3b2c403af4024b055935bc78267d7" ma:index="25" nillable="true" ma:taxonomy="true" ma:internalName="nba3b2c403af4024b055935bc78267d7" ma:taxonomyFieldName="ACEEventType" ma:displayName="ACE Event Type" ma:default="" ma:fieldId="{7ba3b2c4-03af-4024-b055-935bc78267d7}" ma:taxonomyMulti="true" ma:sspId="868bacea-ccb5-419d-989f-5f183de58314" ma:termSetId="69152b88-d700-4034-b223-4516d5bd3a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97c944a3da34b3ab28d62629b09ad0e" ma:index="28" nillable="true" ma:taxonomy="true" ma:internalName="l97c944a3da34b3ab28d62629b09ad0e" ma:taxonomyFieldName="ACEDocumentType" ma:displayName="ACE Document Type" ma:indexed="true" ma:default="" ma:fieldId="{597c944a-3da3-4b3a-b28d-62629b09ad0e}" ma:sspId="868bacea-ccb5-419d-989f-5f183de58314" ma:termSetId="060cb9cc-14f2-44ad-a6f7-91ea1a07a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ToHomepage" ma:index="30" nillable="true" ma:displayName="Pin To Homepage" ma:default="0" ma:internalName="PinToHomepage">
      <xsd:simpleType>
        <xsd:restriction base="dms:Boolean"/>
      </xsd:simpleType>
    </xsd:element>
    <xsd:element name="HideFromSearch" ma:index="31" nillable="true" ma:displayName="Hide From Search" ma:default="0" ma:internalName="HideFromSearch">
      <xsd:simpleType>
        <xsd:restriction base="dms:Boolean"/>
      </xsd:simpleType>
    </xsd:element>
    <xsd:element name="RequireSignUp" ma:index="35" nillable="true" ma:displayName="Require Sign Up" ma:default="0" ma:internalName="RequireSignUp">
      <xsd:simpleType>
        <xsd:restriction base="dms:Boolean"/>
      </xsd:simpleType>
    </xsd:element>
    <xsd:element name="MarketingInterestAreasLookup" ma:index="36" nillable="true" ma:displayName="Marketing Interest Areas Lookup" ma:list="{6cacb00d-4cac-4418-8fb6-32d43d82a926}" ma:internalName="MarketingInterestAreasLookup" ma:showField="Title" ma:web="d48fe008-21dd-4a8d-843d-d83306303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e11ed-c8eb-41e3-8d5c-3d1d5c0e904b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14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EDBD9-7C3A-459F-A638-3850609B487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b4e11ed-c8eb-41e3-8d5c-3d1d5c0e904b"/>
    <ds:schemaRef ds:uri="d48fe008-21dd-4a8d-843d-d83306303a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97A009-B13E-4BE6-9598-003E2014E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02E3B-789A-4E93-9B1B-D04CBEB72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9043</Characters>
  <Application>Microsoft Office Word</Application>
  <DocSecurity>0</DocSecurity>
  <Lines>131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Readiness Packet Instructions</vt:lpstr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Readiness Packet Instructions</dc:title>
  <dc:subject/>
  <dc:creator>Light, Dawn</dc:creator>
  <cp:keywords/>
  <dc:description/>
  <cp:lastModifiedBy>Light, Dawn</cp:lastModifiedBy>
  <cp:revision>2</cp:revision>
  <dcterms:created xsi:type="dcterms:W3CDTF">2020-06-18T19:53:00Z</dcterms:created>
  <dcterms:modified xsi:type="dcterms:W3CDTF">2020-06-18T19:53:00Z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0x010100FB95AE11C0304D4AB62CC27D569F37EE00EA7D3D4B646E5B4DB7D57F23C5A9A093</vt:lpwstr>
  </property>
  <property fmtid="{D5CDD505-2E9C-101B-9397-08002B2CF9AE}" pid="3" name="ACETopic">
    <vt:lpwstr>157;#Review Preparation|e367301d-129c-447d-b089-00b6324d333d</vt:lpwstr>
  </property>
  <property fmtid="{D5CDD505-2E9C-101B-9397-08002B2CF9AE}" pid="4" name="ACEAudience">
    <vt:lpwstr/>
  </property>
  <property fmtid="{D5CDD505-2E9C-101B-9397-08002B2CF9AE}" pid="5" name="ACEProgramsServicesDepartments">
    <vt:lpwstr>107;#Learning Evaluation|dbf67c31-0193-4402-b6b1-a2d8f5e25118</vt:lpwstr>
  </property>
  <property fmtid="{D5CDD505-2E9C-101B-9397-08002B2CF9AE}" pid="6" name="ACEEventType">
    <vt:lpwstr/>
  </property>
  <property fmtid="{D5CDD505-2E9C-101B-9397-08002B2CF9AE}" pid="7" name="ACEDocumentType">
    <vt:lpwstr/>
  </property>
</Properties>
</file>